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（2023第</w:t>
      </w:r>
      <w:r>
        <w:rPr>
          <w:rFonts w:hint="eastAsia" w:ascii="黑体" w:hAnsi="黑体" w:eastAsia="黑体"/>
          <w:color w:val="auto"/>
          <w:sz w:val="24"/>
          <w:szCs w:val="24"/>
          <w:lang w:val="en-US" w:eastAsia="zh-CN"/>
        </w:rPr>
        <w:t>12</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hint="eastAsia" w:ascii="黑体" w:hAnsi="黑体" w:eastAsia="黑体"/>
          <w:color w:val="auto"/>
          <w:sz w:val="24"/>
          <w:szCs w:val="24"/>
          <w:lang w:val="en-US" w:eastAsia="zh-C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w:t>
      </w:r>
      <w:r>
        <w:rPr>
          <w:rFonts w:hint="eastAsia" w:ascii="黑体" w:hAnsi="黑体" w:eastAsia="黑体"/>
          <w:color w:val="auto"/>
          <w:sz w:val="24"/>
          <w:szCs w:val="24"/>
          <w:lang w:val="en-US" w:eastAsia="zh-CN"/>
        </w:rPr>
        <w:t>3年9月2日</w:t>
      </w:r>
    </w:p>
    <w:p>
      <w:pPr>
        <w:ind w:firstLine="240" w:firstLineChars="100"/>
        <w:jc w:val="left"/>
        <w:rPr>
          <w:rFonts w:hint="eastAsia" w:ascii="黑体" w:hAnsi="黑体" w:eastAsia="黑体"/>
          <w:color w:val="auto"/>
          <w:sz w:val="24"/>
          <w:szCs w:val="24"/>
        </w:rPr>
      </w:pPr>
      <w:r>
        <w:rPr>
          <w:rFonts w:hint="eastAsia" w:ascii="黑体" w:hAnsi="黑体" w:eastAsia="黑体"/>
          <w:color w:val="auto"/>
          <w:sz w:val="24"/>
          <w:szCs w:val="24"/>
        </w:rPr>
        <w:pict>
          <v:shape id="1027" o:spid="_x0000_s1026" o:spt="32" type="#_x0000_t32" style="position:absolute;left:0pt;margin-left:-4.5pt;margin-top:11.55pt;height:0pt;width:435.75pt;z-index:251659264;mso-width-relative:page;mso-height-relative:page;" filled="f" coordsize="21600,21600">
            <v:path arrowok="t"/>
            <v:fill on="f" focussize="0,0"/>
            <v:stroke/>
            <v:imagedata o:title=""/>
            <o:lock v:ext="edit"/>
          </v:shape>
        </w:pic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ilvl w:val="0"/>
          <w:numId w:val="0"/>
        </w:numPr>
        <w:jc w:val="both"/>
        <w:rPr>
          <w:rFonts w:hint="eastAsia" w:ascii="黑体" w:hAnsi="黑体" w:eastAsia="黑体"/>
          <w:color w:val="auto"/>
          <w:sz w:val="30"/>
          <w:szCs w:val="30"/>
        </w:rPr>
      </w:pPr>
      <w:bookmarkStart w:id="0" w:name="_GoBack"/>
      <w:bookmarkEnd w:id="0"/>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一、习近平：牢牢把握新疆在国家全局中的战略定位 在中国式现代化进程中更好建设美丽新疆......................</w:t>
      </w:r>
      <w:r>
        <w:rPr>
          <w:rFonts w:hint="eastAsia" w:ascii="楷体_GB2312" w:hAnsi="黑体" w:eastAsia="楷体_GB2312"/>
          <w:color w:val="auto"/>
          <w:sz w:val="32"/>
          <w:szCs w:val="32"/>
          <w:lang w:val="en-US" w:eastAsia="zh-CN"/>
        </w:rPr>
        <w:t>1</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二、习近平：在文化传承发展座谈会上的讲话...............</w:t>
      </w:r>
      <w:r>
        <w:rPr>
          <w:rFonts w:hint="eastAsia" w:ascii="楷体_GB2312" w:hAnsi="黑体" w:eastAsia="楷体_GB2312"/>
          <w:color w:val="auto"/>
          <w:sz w:val="32"/>
          <w:szCs w:val="32"/>
          <w:lang w:val="en-US" w:eastAsia="zh-CN"/>
        </w:rPr>
        <w:t>5</w:t>
      </w:r>
    </w:p>
    <w:p>
      <w:pPr>
        <w:spacing w:line="640" w:lineRule="exact"/>
        <w:ind w:left="640" w:hanging="640" w:hangingChars="200"/>
        <w:rPr>
          <w:rFonts w:hint="default" w:ascii="楷体_GB2312" w:hAnsi="黑体" w:eastAsia="楷体_GB2312"/>
          <w:color w:val="auto"/>
          <w:sz w:val="32"/>
          <w:szCs w:val="32"/>
          <w:lang w:val="en-US" w:eastAsia="zh-CN"/>
        </w:rPr>
        <w:sectPr>
          <w:headerReference r:id="rId3" w:type="default"/>
          <w:pgSz w:w="11906" w:h="16838"/>
          <w:pgMar w:top="2098" w:right="1474" w:bottom="1985" w:left="1588" w:header="851" w:footer="992" w:gutter="0"/>
          <w:pgNumType w:start="1"/>
          <w:cols w:space="425" w:num="1"/>
          <w:docGrid w:type="lines" w:linePitch="312" w:charSpace="0"/>
        </w:sectPr>
      </w:pPr>
      <w:r>
        <w:rPr>
          <w:rFonts w:hint="eastAsia" w:ascii="楷体_GB2312" w:hAnsi="黑体" w:eastAsia="楷体_GB2312"/>
          <w:color w:val="auto"/>
          <w:sz w:val="32"/>
          <w:szCs w:val="32"/>
          <w:lang w:val="en-US" w:eastAsia="zh-CN"/>
        </w:rPr>
        <w:t>三、习近平：弘扬劳模精神工匠精神 为实现高水平科技自立自强积极贡献力量</w:t>
      </w:r>
      <w:r>
        <w:rPr>
          <w:rFonts w:hint="eastAsia" w:ascii="楷体_GB2312" w:hAnsi="黑体" w:eastAsia="楷体_GB2312"/>
          <w:color w:val="auto"/>
          <w:sz w:val="32"/>
          <w:szCs w:val="32"/>
          <w:lang w:eastAsia="zh-CN"/>
        </w:rPr>
        <w:t>.................................</w:t>
      </w:r>
      <w:r>
        <w:rPr>
          <w:rFonts w:hint="eastAsia" w:ascii="楷体_GB2312" w:hAnsi="黑体" w:eastAsia="楷体_GB2312"/>
          <w:color w:val="auto"/>
          <w:sz w:val="32"/>
          <w:szCs w:val="32"/>
          <w:lang w:val="en-US" w:eastAsia="zh-CN"/>
        </w:rPr>
        <w:t>..15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习近平在听取新疆维吾尔自治区党委和政府 新疆生产建设兵团工作汇报时强调 牢牢把握新疆在国家全局中的战略定位 在中国式现代化进程中更好建设美丽新疆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在听取新疆维吾尔自治区党委和政府、新疆生产建设兵团工作汇报时强调，要完整准确全面贯彻新时代党的治疆方略，牢牢把握新疆在国家全局中的战略定位，扭住工作总目标，把依法治疆、团结稳疆、文化润疆、富民兴疆、长期建疆各项工作做深做细做实，稳中求进、绵绵用力、久久为功，在中国式现代化进程中更好建设团结和谐、繁荣富裕、文明进步、安居乐业、生态良好的美丽新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月26日，习近平在结束出席金砖国家领导人第十五次会晤并对南非进行国事访问回到国内后，在乌鲁木齐专门听取新疆维吾尔自治区党委和政府、新疆生产建设兵团工作汇报。中共中央政治局委员、新疆维吾尔自治区党委书记马兴瑞等作了汇报，自治区政府主席艾尔肯·吐尼亚孜等参加汇报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听取汇报后，习近平发表了重要讲话，对新疆各项工作取得的成绩给予肯定。他指出，新疆工作在党和国家工作全局中具有特殊重要的地位，事关强国建设、民族复兴大局。党中央关于新疆各项工作的要求是十分明确的，关键要领会到位、落实到位。既要抓实当下，解决好当前发展稳定面临的突出问题，又要有长远谋划，扎实推进事关长治久安的根本性、基础性、长远性工作，积极解决各种深层次矛盾和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始终把维护社会稳定摆在首位，加强抓稳定和促发展两方面工作的统筹结合，以稳定确保发展，以发展促进稳定。要着眼长治久安，高举法治旗帜，用好法律武器，提升法治化水平，筑牢稳定的法治基础。要完善防范化解重大风险隐患机制，把开展反恐反分裂斗争与推动维稳工作法治化常态化结合起来，坚持标本兼治、综合施策，加强源头治理。要深入推进伊斯兰教中国化，有效治理各种非法宗教活动。要增强忧患意识，居安思危，抓细抓实各项工作，巩固来之不易的社会稳定局面。</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习近平指出，铸牢中华民族共同体意识是新时代党的民族工作的主线，也是民族地区各项工作的主线。要把铸牢中华民族共同体意识工作抓实。无论是出台法律法规还是政策措施，都要把是否有利于强化中华民族的共同性、增强中华民族共同体意识作为首要考虑。要坚定推行国家通用语言文字教育，逐步提高群众使用国家通用语言文字的意识和能力。要加强文物和文化遗产保护利用，引导干部群众树立正确的国家观、民族观、历史观、宗教观。要加强对青少年的现代文明教育、科普教育，引导他们积极融入现代文明生活。要积极推进以人为核心的新型城镇化，提高人口和产业聚集度，加快建设互嵌式社会结构和社区环境，促进各族群众交往交流交融。</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构建新发展格局、推动高质量发展、推进中国式现代化，新疆面临新机遇，要有新作为。要立足资源禀赋、区位优势和产业基础，大力推进科技创新，培育壮大特色优势产业，积极发展新兴产业，加快构建体现新疆特色和优势的现代化产业体系，推动新疆迈上高质量发展的轨道，同全国一道全面建设社会主义现代化国家。实现新疆社会稳定和高质量发展，最艰巨的任务在农村。要把巩固拓展脱贫攻坚成果、推进乡村振兴作为发展的重要抓手，加大经济发展和民生改善工作力度，加强水利设施建设和水资源优化配置，积极发展现代农业和光伏等产业园区，根据资源禀赋，培育发展新增长极。要做好对口支援工作，加强新疆与内地产业合作、人员往来，鼓励和引导新疆群众到内地就业，鼓励和支持内地人口到新疆创业、居住。要发挥新疆独特的区位优势，积极服务和融入新发展格局，从实际出发抓好对外开放工作，加快“一带一路”核心区建设，使新疆成为我国向西开放的桥头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做好新疆工作，要坚持工作力量下沉，党员、干部要深入基层、深入群众，组织体系和工作力量要直达基层，充实基层一线力量。建强基层党组织，实现基层党组织全覆盖，解决一些基层党组织软弱涣散问题。优化向重点乡村选派第一书记和工作队制度，把驻村工作队派下去，把当地干部培养起来。坚持和发展新时代“枫桥经验”，把准群众诉求，及时解决基层群众的困难和矛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加强正面宣传，展现新疆开放自信的新面貌新气象，多渠道多形式讲好新时代新疆故事，有针对性地批驳各种不实舆论、负面舆论、有害言论。要加大新疆旅游开放力度，鼓励国内外游客到新疆旅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习近平指出，要落实党中央确定的政策举措，坚持兵地一盘棋，在反恐维稳、经济发展、生态保护、民族团结、干部人才等方面加大融合力度，加快推进兵地融合发展。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做好新疆工作，关键是要坚持党的全面领导，切实加强党的建设。要坚决维护党中央权威和集中统一领导，坚决贯彻党中央决策部署。认真总结第一批主题教育的成功经验，高质量推进第二批主题教育，结合新疆实际加强干部队伍理论学习和政策培训，提高各级领导干部调查研究、把握政策、推进工作、联系群众的能力。加强干部队伍政治建设，严明政治纪律，坚定政治立场。加强新疆同中央国家机关和内地干部双向交流、挂职任职，优化干部结构，提高专业化素质。持续深化正风肃纪反腐，营造风清气正政治生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在文化传承发展座谈会上的讲话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（2023年6月2日）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今天，我们召开文化传承发展座谈会。座谈会之前，我先后参观了新建成的中国国家版本馆和中国历史研究院的考古博物馆，很有收获。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成立中国历史研究院、中国国家版本馆，是党中央作出的重大决策。中华民族具有百万年的人类史、一万年的文化史、五千多年的文明史。这次参观考察中国历史研究院、中国国家版本馆，我更加深切感到中国文化源远流长，中华文明博大精深。只有全面深入了解中华文明的历史，才能更有效地推动中华优秀传统文化创造性转化、创新性发展，更有力地推进中国特色社会主义文化建设，建设中华民族现代文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文化关乎国本、国运。这段时间，我一直在思考推进中国特色社会主义文化建设、建设中华民族现代文明这个重大问题。这也是召开这次座谈会的原因。这里，我讲3个问题。</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一、深刻把握中华文明的突出特性</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华优秀传统文化有很多重要元素，比如，天下为公、天下大同的社会理想，民为邦本、为政以德的治理思想，九州共贯、多元一体的大一统传统，修齐治平、兴亡有责的家国情怀，厚德载物、明德弘道的精神追求，富民厚生、义利兼顾的经济伦理，天人合一、万物并育的生态理念，实事求是、知行合一的哲学思想，执两用中、守中致和的思维方法，讲信修睦、亲仁善邻的交往之道等，共同塑造出中华文明的突出特性。</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华文明具有突出的连续性。中华文明是世界上唯一绵延不断且以国家形态发展至今的伟大文明。这充分证明了中华文明具有自我发展、回应挑战、开创新局的文化主体性与旺盛生命力。深厚的家国情怀与深沉的历史意识，为中华民族打下了维护大一统的人心根基，成为中华民族历经千难万险而不断复兴的精神支撑。中华文明的连续性，从根本上决定了中华民族必然走自己的路。如果不从源远流长的历史连续性来认识中国，就不可能理解古代中国，也不可能理解现代中国，更不可能理解未来中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华文明具有突出的创新性。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华文明具有突出的统一性。中华文明长期的大一统传统，形成了多元一体、团结集中的统一性。“向内凝聚”的统一性追求，是文明连续的前提，也是文明连续的结果。团结统一是福，分裂动荡是祸，是中国人用血的代价换来的宝贵经验教训。中华文明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华文明具有突出的包容性。中华文明从来不用单一文化代替多元文化，而是由多元文化汇聚成共同文化，化解冲突，凝聚共识。中华文化认同超越地域乡土、血缘世系、宗教信仰等，把内部差异极大的广土巨族整合成多元一体的中华民族。越包容，就越是得到认同和维护，就越会绵延不断。中华文明的包容性，从根本上决定了中华民族交往交流交融的历史取向，决定了中国各宗教信仰多元并存的和谐格局，决定了中华文化对世界文明兼收并蓄的开放胸怀。</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中华文明具有突出的和平性。和平、和睦、和谐是中华文明五千多年来一直传承的理念，主张以道德秩序构造一个群己合一的世界，在人己关系中以他人为重。倡导交通成和，反对隔绝闭塞；倡导共生并进，反对强人从己；倡导保合太和，反对丛林法则。中华文明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二、深刻理解“两个结合”的重大意义</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在五千多年中华文明深厚基础上开辟和发展中国特色社会主义，把马克思主义基本原理同中国具体实际、同中华优秀传统文化相结合是必由之路。这是我们在探索中国特色社会主义道路中得出的规律性认识。我们一直强调把马克思主义基本原理同中国具体实际相结合，现在我们又明确提出“第二个结合”。我说过，如果没有中华五千年文明，哪里有什么中国特色？如果不是中国特色，哪有我们今天这么成功的中国特色社会主义道路？只有立足波澜壮阔的中华五千多年文明史，才能真正理解中国道路的历史必然、文化内涵与独特优势。</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历史正反两方面的经验表明，“两个结合”是我们取得成功的最大法宝。</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结合”的前提是彼此契合。“结合”不是硬凑在一起的。马克思主义和中华优秀传统文化来源不同，但彼此存在高度的契合性。比如，天下为公、讲信修睦的社会追求与共产主义、社会主义的理想信念相通，民为邦本、为政以德的治理思想与人民至上的政治观念相融，革故鼎新、自强不息的担当与共产党人的革命精神相合。马克思主义从社会关系的角度把握人的本质，中华文化也把人安放在家国天下之中，都反对把人看作孤立的个体。相互契合才能有机结合。正是在这个意义上，我们才说中国共产党既是马克思主义的坚定信仰者和践行者，又是中华优秀传统文化的忠实继承者和弘扬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结合”的结果是互相成就。“结合”不是“拼盘”，不是简单的“物理反应”，而是深刻的“化学反应”，造就了一个有机统一的新的文化生命体。一方面，马克思主义把先进的思想理论带到中国，以真理之光激活了中华文明的基因，引领中国走进现代世界，推动了中华文明的生命更新和现代转型。从民本到民主，从九州共贯到中华民族共同体，从万物并育到人与自然和谐共生，从富民厚生到共同富裕，中华文明别开生面，实现了从传统到现代的跨越，发展出中华文明的现代形态。另一方面，中华优秀传统文化充实了马克思主义的文化生命，推动马克思主义不断实现中国化时代化的新飞跃，显示出日益鲜明的中国风格与中国气派，中国化马克思主义成为中华文化和中国精神的时代精华。“第二个结合”让马克思主义成为中国的，中华优秀传统文化成为现代的，让经由“结合”而形成的新文化成为中国式现代化的文化形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结合”筑牢了道路根基。我们的社会主义为什么不一样？为什么能够生机勃勃、充满活力？关键就在于中国特色。中国特色的关键就在于“两个结合”。中国特色社会主义道路首先是社会主义，这是从马克思主义那里来的；同时，中国文化中朴素的社会主义元素也提供了中国接受马克思主义的文化基础。建设中国特色社会主义，我们的道路越走越宽广、越走越坚定。在中国特色社会主义新时代，党和国家的事业之所以取得了历史性成就、发生了历史性变革，一个重要原因就是我们坚持了“两个结合”。中国特色社会主义道路是在马克思主义指导下走出来的，也是从五千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结合”打开了创新空间。“结合”本身就是创新，同时又开启了广阔的理论和实践创新空间。“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结合”巩固了文化主体性。任何文化要立得住、行得远，要有引领力、凝聚力、塑造力、辐射力，就必须有自己的主体性。中国共产党历来重视文化，新时代我们在道路自信、理论自信、制度自信的基础上增加了文化自信。文化自信就来自我们的文化主体性。这一主体性是中国共产党带领中国人民在中国大地上建立起来的；是在创造性转化、创新性发展中华优秀传统文化，继承革命文化，发展社会主义先进文化的基础上，借鉴吸收人类一切优秀文明成果的基础上建立起来的；是通过把马克思主义基本原理同中国具体实际、同中华优秀传统文化相结合建立起来的。创立新时代中国特色社会主义思想就是这一文化主体性的最有力体现。有了文化主体性，就有了文化意义上坚定的自我，文化自信就有了根本依托，中国共产党就有了引领时代的强大文化力量，中华民族和中国人民就有了国家认同的坚实文化基础，中华文明就有了和世界其他文明交流互鉴的鲜明文化特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三、更好担负起新的文化使命</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八大以来，党中央在领导党和人民推进治国理政的实践中，把文化建设摆在全局工作的重要位置。经过这些年的不懈努力，文化传承发展呈现出新的气象、开创了新的局面，社会主义文化强国建设迈出坚实步伐。</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实践中，我们不断深化对文化建设的规律性认识，提出一系列新思想新观点新论断。这些重要观点，是新时代党领导文化建设实践经验的理论总结，是做好宣传思想文化工作的根本遵循，必须长期坚持贯彻、不断丰富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在新的起点上继续推动文化繁荣、建设文化强国、建设中华民族现代文明，是我们在新时代新的文化使命。这里，我着重强调3点。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坚定文化自信。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秉持开放包容。开放包容始终是文明发展的活力来源，也是文化自信的显著标志。中华文明的博大气象，就得益于中华文化自古以来开放的姿态、包容的胸怀。秉持开放包容，就是要更加积极主动地学习借鉴人类创造的一切优秀文明成果。无论是对内提升先进文化的凝聚力感召力，还是对外增强中华文明的传播力影响力，都离不开融通中外、贯通古今。经过长期努力，我们比以往任何一个时代都更有条件破解“古今中西之争”，也比以往任何一个时代都更迫切需要一批熔铸古今、汇通中西的文化成果。我们必须坚持马克思主义中国化时代化，传承发展中华优秀传统文化，促进外来文化本土化，不断培育和创造新时代中国特色社会主义文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坚持守正创新。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同志们！对历史最好的继承就是创造新的历史，对人类文明最大的礼敬就是创造人类文明新形态。希望大家担当使命、奋发有为，共同努力创造属于我们这个时代的新文化，建设中华民族现代文明！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习近平给中国航发黎明发动机装配厂“李志强班”职工的回信</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中国航发黎明发动机装配厂“李志强班”的同志们：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你们好！看到来信，我想起了十年前同大家在车间交流的情景。这些年，中国航空发动机事业有了长足进步，初步探索出一条自主创新发展的新路子，航空发动机研制战线的同志们为此付出了大量心血。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航空发动机是国之重器，是国家科技实力和创新能力的重要体现。希望你们牢记使命责任，坚定航空报国志向，弘扬劳模精神、工匠精神，努力攻克更多关键核心技术，加快航空发动机自主研制步伐，让中国的飞机用上更加强劲的“中国心”，为建设航空强国、实现高水平科技自立自强积极贡献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2023年9月1日</w:t>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2867E41"/>
    <w:rsid w:val="03031E75"/>
    <w:rsid w:val="04952178"/>
    <w:rsid w:val="04D875D4"/>
    <w:rsid w:val="084B186C"/>
    <w:rsid w:val="08BA6325"/>
    <w:rsid w:val="0E1A44DD"/>
    <w:rsid w:val="0F5371D2"/>
    <w:rsid w:val="105B6F8A"/>
    <w:rsid w:val="11B22AD8"/>
    <w:rsid w:val="14EC1212"/>
    <w:rsid w:val="15F372C8"/>
    <w:rsid w:val="1C6D40EC"/>
    <w:rsid w:val="1C9110EF"/>
    <w:rsid w:val="1EA00A73"/>
    <w:rsid w:val="2C390BAE"/>
    <w:rsid w:val="2FC306DF"/>
    <w:rsid w:val="32C37A45"/>
    <w:rsid w:val="33B414CA"/>
    <w:rsid w:val="398057DC"/>
    <w:rsid w:val="3B1D5F20"/>
    <w:rsid w:val="468B6F9A"/>
    <w:rsid w:val="480224E2"/>
    <w:rsid w:val="4CAB12ED"/>
    <w:rsid w:val="4E7B0C6B"/>
    <w:rsid w:val="52E6027B"/>
    <w:rsid w:val="538D0FE8"/>
    <w:rsid w:val="53C12487"/>
    <w:rsid w:val="5B9A70B8"/>
    <w:rsid w:val="63C34609"/>
    <w:rsid w:val="6A88226F"/>
    <w:rsid w:val="6BA96764"/>
    <w:rsid w:val="6BE325AB"/>
    <w:rsid w:val="70A92E7E"/>
    <w:rsid w:val="75197AE2"/>
    <w:rsid w:val="77FD75A4"/>
    <w:rsid w:val="79F51639"/>
    <w:rsid w:val="7A6C349F"/>
    <w:rsid w:val="7B317B0D"/>
    <w:rsid w:val="7E261B78"/>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批注框文本 Char"/>
    <w:basedOn w:val="10"/>
    <w:link w:val="5"/>
    <w:qFormat/>
    <w:uiPriority w:val="99"/>
    <w:rPr>
      <w:kern w:val="2"/>
      <w:sz w:val="18"/>
      <w:szCs w:val="18"/>
    </w:rPr>
  </w:style>
  <w:style w:type="character" w:customStyle="1" w:styleId="18">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7192</Words>
  <Characters>7277</Characters>
  <Lines>83</Lines>
  <Paragraphs>23</Paragraphs>
  <TotalTime>3</TotalTime>
  <ScaleCrop>false</ScaleCrop>
  <LinksUpToDate>false</LinksUpToDate>
  <CharactersWithSpaces>7340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alice</cp:lastModifiedBy>
  <dcterms:modified xsi:type="dcterms:W3CDTF">2023-09-08T01:52:48Z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e4657ca9acff4ad4910599ea83d52e99</vt:lpwstr>
  </property>
</Properties>
</file>