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9E" w:rsidRPr="001A7C63" w:rsidRDefault="00F1779E" w:rsidP="00F1779E">
      <w:pPr>
        <w:jc w:val="center"/>
        <w:rPr>
          <w:rFonts w:ascii="方正小标宋简体" w:eastAsia="方正小标宋简体" w:hAnsi="黑体"/>
          <w:sz w:val="44"/>
          <w:szCs w:val="44"/>
        </w:rPr>
      </w:pPr>
      <w:r w:rsidRPr="001A7C63">
        <w:rPr>
          <w:rFonts w:ascii="方正小标宋简体" w:eastAsia="方正小标宋简体" w:hAnsi="黑体" w:hint="eastAsia"/>
          <w:sz w:val="44"/>
          <w:szCs w:val="44"/>
        </w:rPr>
        <w:t>泰山学院教职工理论学习资料</w:t>
      </w:r>
    </w:p>
    <w:p w:rsidR="00F1779E" w:rsidRDefault="00F1779E" w:rsidP="00F1779E">
      <w:pPr>
        <w:jc w:val="center"/>
      </w:pPr>
    </w:p>
    <w:p w:rsidR="00F1779E" w:rsidRDefault="00F1779E" w:rsidP="00F1779E">
      <w:pPr>
        <w:jc w:val="center"/>
      </w:pPr>
    </w:p>
    <w:p w:rsidR="00F1779E" w:rsidRDefault="00F1779E" w:rsidP="00F1779E">
      <w:pPr>
        <w:jc w:val="center"/>
        <w:rPr>
          <w:rFonts w:ascii="黑体" w:eastAsia="黑体" w:hAnsi="黑体"/>
          <w:sz w:val="24"/>
          <w:szCs w:val="24"/>
        </w:rPr>
      </w:pPr>
      <w:r>
        <w:rPr>
          <w:rFonts w:ascii="黑体" w:eastAsia="黑体" w:hAnsi="黑体" w:hint="eastAsia"/>
          <w:sz w:val="24"/>
          <w:szCs w:val="24"/>
        </w:rPr>
        <w:t>（2020年第13期）</w:t>
      </w:r>
    </w:p>
    <w:p w:rsidR="00F1779E" w:rsidRDefault="00F1779E" w:rsidP="00F1779E">
      <w:pPr>
        <w:jc w:val="center"/>
        <w:rPr>
          <w:rFonts w:ascii="黑体" w:eastAsia="黑体" w:hAnsi="黑体"/>
          <w:sz w:val="24"/>
          <w:szCs w:val="24"/>
        </w:rPr>
      </w:pPr>
      <w:r>
        <w:rPr>
          <w:rFonts w:ascii="黑体" w:eastAsia="黑体" w:hAnsi="黑体" w:hint="eastAsia"/>
          <w:sz w:val="24"/>
          <w:szCs w:val="24"/>
        </w:rPr>
        <w:t xml:space="preserve">  党委宣传部   </w:t>
      </w:r>
      <w:bookmarkStart w:id="0" w:name="_GoBack"/>
      <w:bookmarkEnd w:id="0"/>
      <w:r>
        <w:rPr>
          <w:rFonts w:ascii="黑体" w:eastAsia="黑体" w:hAnsi="黑体" w:hint="eastAsia"/>
          <w:sz w:val="24"/>
          <w:szCs w:val="24"/>
        </w:rPr>
        <w:t xml:space="preserve"> 2020年12月</w:t>
      </w:r>
      <w:r w:rsidR="004E121E">
        <w:rPr>
          <w:rFonts w:ascii="黑体" w:eastAsia="黑体" w:hAnsi="黑体" w:hint="eastAsia"/>
          <w:sz w:val="24"/>
          <w:szCs w:val="24"/>
        </w:rPr>
        <w:t>7</w:t>
      </w:r>
      <w:r>
        <w:rPr>
          <w:rFonts w:ascii="黑体" w:eastAsia="黑体" w:hAnsi="黑体" w:hint="eastAsia"/>
          <w:sz w:val="24"/>
          <w:szCs w:val="24"/>
        </w:rPr>
        <w:t>日</w:t>
      </w:r>
    </w:p>
    <w:p w:rsidR="00F1779E" w:rsidRDefault="00F1779E" w:rsidP="00F1779E">
      <w:pPr>
        <w:jc w:val="center"/>
        <w:rPr>
          <w:rFonts w:ascii="黑体" w:eastAsia="黑体" w:hAnsi="黑体"/>
          <w:sz w:val="24"/>
          <w:szCs w:val="24"/>
          <w:u w:val="single"/>
        </w:rPr>
      </w:pPr>
      <w:r>
        <w:rPr>
          <w:rFonts w:ascii="黑体" w:eastAsia="黑体" w:hAnsi="黑体"/>
          <w:noProof/>
          <w:sz w:val="24"/>
          <w:szCs w:val="24"/>
          <w:u w:val="single"/>
        </w:rPr>
        <w:pict>
          <v:shapetype id="_x0000_t32" coordsize="21600,21600" o:spt="32" o:oned="t" path="m,l21600,21600e" filled="f">
            <v:path arrowok="t" fillok="f" o:connecttype="none"/>
            <o:lock v:ext="edit" shapetype="t"/>
          </v:shapetype>
          <v:shape id="直接箭头连接符 1" o:spid="_x0000_s2050" type="#_x0000_t32" style="position:absolute;left:0;text-align:left;margin-left:-4.5pt;margin-top:11.55pt;width:435.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"/>
        </w:pict>
      </w:r>
    </w:p>
    <w:p w:rsidR="00F1779E" w:rsidRDefault="00F1779E" w:rsidP="00F1779E">
      <w:pPr>
        <w:rPr>
          <w:rFonts w:ascii="黑体" w:eastAsia="黑体" w:hAnsi="黑体"/>
          <w:sz w:val="24"/>
          <w:szCs w:val="24"/>
        </w:rPr>
      </w:pPr>
    </w:p>
    <w:p w:rsidR="00CA46CA" w:rsidRPr="00F1779E" w:rsidRDefault="00CA46CA" w:rsidP="001A0335">
      <w:pPr>
        <w:spacing w:line="560" w:lineRule="exact"/>
        <w:jc w:val="center"/>
        <w:rPr>
          <w:rFonts w:ascii="方正小标宋_GBK" w:eastAsia="方正小标宋_GBK"/>
          <w:sz w:val="36"/>
          <w:szCs w:val="36"/>
        </w:rPr>
      </w:pPr>
    </w:p>
    <w:p w:rsidR="00CA46CA" w:rsidRDefault="00CA46CA" w:rsidP="001A0335">
      <w:pPr>
        <w:spacing w:line="560" w:lineRule="exact"/>
        <w:jc w:val="center"/>
        <w:rPr>
          <w:rFonts w:ascii="方正小标宋_GBK" w:eastAsia="方正小标宋_GBK"/>
          <w:sz w:val="36"/>
          <w:szCs w:val="36"/>
        </w:rPr>
      </w:pPr>
    </w:p>
    <w:sdt>
      <w:sdtPr>
        <w:rPr>
          <w:lang w:val="zh-CN"/>
        </w:rPr>
        <w:id w:val="4979272"/>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491795" w:rsidRPr="00491795" w:rsidRDefault="00491795" w:rsidP="00491795">
          <w:pPr>
            <w:pStyle w:val="TOC"/>
            <w:jc w:val="center"/>
            <w:rPr>
              <w:sz w:val="36"/>
              <w:szCs w:val="36"/>
            </w:rPr>
          </w:pPr>
          <w:r w:rsidRPr="00491795">
            <w:rPr>
              <w:sz w:val="36"/>
              <w:szCs w:val="36"/>
              <w:lang w:val="zh-CN"/>
            </w:rPr>
            <w:t>目</w:t>
          </w:r>
          <w:r w:rsidRPr="00491795">
            <w:rPr>
              <w:rFonts w:hint="eastAsia"/>
              <w:sz w:val="36"/>
              <w:szCs w:val="36"/>
              <w:lang w:val="zh-CN"/>
            </w:rPr>
            <w:t xml:space="preserve">  </w:t>
          </w:r>
          <w:r w:rsidRPr="00491795">
            <w:rPr>
              <w:sz w:val="36"/>
              <w:szCs w:val="36"/>
              <w:lang w:val="zh-CN"/>
            </w:rPr>
            <w:t>录</w:t>
          </w:r>
        </w:p>
        <w:p w:rsidR="00491795" w:rsidRPr="00491795" w:rsidRDefault="00491795">
          <w:pPr>
            <w:pStyle w:val="10"/>
            <w:tabs>
              <w:tab w:val="right" w:leader="dot" w:pos="8296"/>
            </w:tabs>
            <w:rPr>
              <w:noProof/>
              <w:szCs w:val="21"/>
            </w:rPr>
          </w:pPr>
          <w:r>
            <w:fldChar w:fldCharType="begin"/>
          </w:r>
          <w:r>
            <w:instrText xml:space="preserve"> TOC \o "1-3" \h \z \u </w:instrText>
          </w:r>
          <w:r>
            <w:fldChar w:fldCharType="separate"/>
          </w:r>
          <w:hyperlink w:anchor="_Toc58917470" w:history="1">
            <w:r w:rsidRPr="00491795">
              <w:rPr>
                <w:rStyle w:val="a7"/>
                <w:rFonts w:ascii="方正小标宋_GBK" w:eastAsia="方正小标宋_GBK" w:hint="eastAsia"/>
                <w:noProof/>
                <w:szCs w:val="21"/>
              </w:rPr>
              <w:t>习近平在中央全面依法治国工作会议上的讲话</w:t>
            </w:r>
            <w:r w:rsidRPr="00491795">
              <w:rPr>
                <w:noProof/>
                <w:webHidden/>
                <w:szCs w:val="21"/>
              </w:rPr>
              <w:tab/>
            </w:r>
            <w:r w:rsidRPr="00491795">
              <w:rPr>
                <w:noProof/>
                <w:webHidden/>
                <w:szCs w:val="21"/>
              </w:rPr>
              <w:fldChar w:fldCharType="begin"/>
            </w:r>
            <w:r w:rsidRPr="00491795">
              <w:rPr>
                <w:noProof/>
                <w:webHidden/>
                <w:szCs w:val="21"/>
              </w:rPr>
              <w:instrText xml:space="preserve"> PAGEREF _Toc58917470 \h </w:instrText>
            </w:r>
            <w:r w:rsidRPr="00491795">
              <w:rPr>
                <w:noProof/>
                <w:webHidden/>
                <w:szCs w:val="21"/>
              </w:rPr>
            </w:r>
            <w:r w:rsidRPr="00491795">
              <w:rPr>
                <w:noProof/>
                <w:webHidden/>
                <w:szCs w:val="21"/>
              </w:rPr>
              <w:fldChar w:fldCharType="separate"/>
            </w:r>
            <w:r w:rsidRPr="00491795">
              <w:rPr>
                <w:noProof/>
                <w:webHidden/>
                <w:szCs w:val="21"/>
              </w:rPr>
              <w:t>2</w:t>
            </w:r>
            <w:r w:rsidRPr="00491795">
              <w:rPr>
                <w:noProof/>
                <w:webHidden/>
                <w:szCs w:val="21"/>
              </w:rPr>
              <w:fldChar w:fldCharType="end"/>
            </w:r>
          </w:hyperlink>
        </w:p>
        <w:p w:rsidR="00491795" w:rsidRPr="00491795" w:rsidRDefault="00491795">
          <w:pPr>
            <w:pStyle w:val="10"/>
            <w:tabs>
              <w:tab w:val="right" w:leader="dot" w:pos="8296"/>
            </w:tabs>
            <w:rPr>
              <w:noProof/>
              <w:szCs w:val="21"/>
            </w:rPr>
          </w:pPr>
          <w:hyperlink w:anchor="_Toc58917471" w:history="1">
            <w:r w:rsidRPr="00491795">
              <w:rPr>
                <w:rStyle w:val="a7"/>
                <w:rFonts w:ascii="方正小标宋_GBK" w:eastAsia="方正小标宋_GBK" w:hint="eastAsia"/>
                <w:noProof/>
                <w:szCs w:val="21"/>
              </w:rPr>
              <w:t>在全国劳动模范和先进工作者表彰大会上的讲话</w:t>
            </w:r>
            <w:r w:rsidRPr="00491795">
              <w:rPr>
                <w:noProof/>
                <w:webHidden/>
                <w:szCs w:val="21"/>
              </w:rPr>
              <w:tab/>
            </w:r>
            <w:r w:rsidRPr="00491795">
              <w:rPr>
                <w:noProof/>
                <w:webHidden/>
                <w:szCs w:val="21"/>
              </w:rPr>
              <w:fldChar w:fldCharType="begin"/>
            </w:r>
            <w:r w:rsidRPr="00491795">
              <w:rPr>
                <w:noProof/>
                <w:webHidden/>
                <w:szCs w:val="21"/>
              </w:rPr>
              <w:instrText xml:space="preserve"> PAGEREF _Toc58917471 \h </w:instrText>
            </w:r>
            <w:r w:rsidRPr="00491795">
              <w:rPr>
                <w:noProof/>
                <w:webHidden/>
                <w:szCs w:val="21"/>
              </w:rPr>
            </w:r>
            <w:r w:rsidRPr="00491795">
              <w:rPr>
                <w:noProof/>
                <w:webHidden/>
                <w:szCs w:val="21"/>
              </w:rPr>
              <w:fldChar w:fldCharType="separate"/>
            </w:r>
            <w:r w:rsidRPr="00491795">
              <w:rPr>
                <w:noProof/>
                <w:webHidden/>
                <w:szCs w:val="21"/>
              </w:rPr>
              <w:t>9</w:t>
            </w:r>
            <w:r w:rsidRPr="00491795">
              <w:rPr>
                <w:noProof/>
                <w:webHidden/>
                <w:szCs w:val="21"/>
              </w:rPr>
              <w:fldChar w:fldCharType="end"/>
            </w:r>
          </w:hyperlink>
        </w:p>
        <w:p w:rsidR="00491795" w:rsidRDefault="00491795">
          <w:pPr>
            <w:pStyle w:val="10"/>
            <w:tabs>
              <w:tab w:val="right" w:leader="dot" w:pos="8296"/>
            </w:tabs>
            <w:rPr>
              <w:noProof/>
            </w:rPr>
          </w:pPr>
          <w:hyperlink w:anchor="_Toc58917472" w:history="1">
            <w:r w:rsidRPr="00491795">
              <w:rPr>
                <w:rStyle w:val="a7"/>
                <w:rFonts w:ascii="方正小标宋_GBK" w:eastAsia="方正小标宋_GBK" w:hint="eastAsia"/>
                <w:noProof/>
                <w:szCs w:val="21"/>
              </w:rPr>
              <w:t>建设中国特色中国风格中国气派的考古学</w:t>
            </w:r>
            <w:r w:rsidRPr="00491795">
              <w:rPr>
                <w:rStyle w:val="a7"/>
                <w:rFonts w:ascii="方正小标宋_GBK" w:eastAsia="方正小标宋_GBK"/>
                <w:noProof/>
                <w:szCs w:val="21"/>
              </w:rPr>
              <w:t xml:space="preserve"> </w:t>
            </w:r>
            <w:r w:rsidRPr="00491795">
              <w:rPr>
                <w:rStyle w:val="a7"/>
                <w:rFonts w:ascii="方正小标宋_GBK" w:eastAsia="方正小标宋_GBK" w:hint="eastAsia"/>
                <w:noProof/>
                <w:szCs w:val="21"/>
              </w:rPr>
              <w:t>更好认识源远流长博大精深的中华文明</w:t>
            </w:r>
            <w:r w:rsidRPr="00491795">
              <w:rPr>
                <w:noProof/>
                <w:webHidden/>
                <w:szCs w:val="21"/>
              </w:rPr>
              <w:tab/>
            </w:r>
            <w:r w:rsidRPr="00491795">
              <w:rPr>
                <w:noProof/>
                <w:webHidden/>
                <w:szCs w:val="21"/>
              </w:rPr>
              <w:fldChar w:fldCharType="begin"/>
            </w:r>
            <w:r w:rsidRPr="00491795">
              <w:rPr>
                <w:noProof/>
                <w:webHidden/>
                <w:szCs w:val="21"/>
              </w:rPr>
              <w:instrText xml:space="preserve"> PAGEREF _Toc58917472 \h </w:instrText>
            </w:r>
            <w:r w:rsidRPr="00491795">
              <w:rPr>
                <w:noProof/>
                <w:webHidden/>
                <w:szCs w:val="21"/>
              </w:rPr>
            </w:r>
            <w:r w:rsidRPr="00491795">
              <w:rPr>
                <w:noProof/>
                <w:webHidden/>
                <w:szCs w:val="21"/>
              </w:rPr>
              <w:fldChar w:fldCharType="separate"/>
            </w:r>
            <w:r w:rsidRPr="00491795">
              <w:rPr>
                <w:noProof/>
                <w:webHidden/>
                <w:szCs w:val="21"/>
              </w:rPr>
              <w:t>18</w:t>
            </w:r>
            <w:r w:rsidRPr="00491795">
              <w:rPr>
                <w:noProof/>
                <w:webHidden/>
                <w:szCs w:val="21"/>
              </w:rPr>
              <w:fldChar w:fldCharType="end"/>
            </w:r>
          </w:hyperlink>
        </w:p>
        <w:p w:rsidR="00491795" w:rsidRDefault="00491795">
          <w:r>
            <w:fldChar w:fldCharType="end"/>
          </w:r>
        </w:p>
      </w:sdtContent>
    </w:sdt>
    <w:p w:rsidR="00CA46CA" w:rsidRPr="00CA46CA" w:rsidRDefault="00CA46CA" w:rsidP="00042957">
      <w:pPr>
        <w:spacing w:line="360" w:lineRule="auto"/>
        <w:jc w:val="left"/>
        <w:rPr>
          <w:rFonts w:ascii="方正小标宋_GBK" w:eastAsia="方正小标宋_GBK"/>
          <w:sz w:val="36"/>
          <w:szCs w:val="36"/>
        </w:rPr>
      </w:pPr>
    </w:p>
    <w:p w:rsidR="00CA46CA" w:rsidRPr="00CA46CA" w:rsidRDefault="00CA46CA" w:rsidP="00CA46CA">
      <w:pPr>
        <w:spacing w:line="560" w:lineRule="exact"/>
        <w:jc w:val="left"/>
        <w:rPr>
          <w:rFonts w:ascii="方正小标宋_GBK" w:eastAsia="方正小标宋_GBK"/>
          <w:sz w:val="36"/>
          <w:szCs w:val="36"/>
        </w:rPr>
      </w:pPr>
    </w:p>
    <w:p w:rsidR="00CA46CA" w:rsidRPr="00CA46CA" w:rsidRDefault="00CA46CA" w:rsidP="001A0335">
      <w:pPr>
        <w:spacing w:line="560" w:lineRule="exact"/>
        <w:jc w:val="center"/>
        <w:rPr>
          <w:rFonts w:ascii="方正小标宋_GBK" w:eastAsia="方正小标宋_GBK"/>
          <w:sz w:val="36"/>
          <w:szCs w:val="36"/>
        </w:rPr>
      </w:pPr>
    </w:p>
    <w:p w:rsidR="00CA46CA" w:rsidRDefault="00CA46CA" w:rsidP="001A0335">
      <w:pPr>
        <w:spacing w:line="560" w:lineRule="exact"/>
        <w:jc w:val="center"/>
        <w:rPr>
          <w:rFonts w:ascii="方正小标宋_GBK" w:eastAsia="方正小标宋_GBK"/>
          <w:sz w:val="36"/>
          <w:szCs w:val="36"/>
        </w:rPr>
      </w:pPr>
    </w:p>
    <w:p w:rsidR="00CA46CA" w:rsidRDefault="00CA46CA" w:rsidP="001A0335">
      <w:pPr>
        <w:spacing w:line="560" w:lineRule="exact"/>
        <w:jc w:val="center"/>
        <w:rPr>
          <w:rFonts w:ascii="方正小标宋_GBK" w:eastAsia="方正小标宋_GBK"/>
          <w:sz w:val="36"/>
          <w:szCs w:val="36"/>
        </w:rPr>
      </w:pPr>
    </w:p>
    <w:p w:rsidR="00CA46CA" w:rsidRDefault="00CA46CA" w:rsidP="001A0335">
      <w:pPr>
        <w:spacing w:line="560" w:lineRule="exact"/>
        <w:jc w:val="center"/>
        <w:rPr>
          <w:rFonts w:ascii="方正小标宋_GBK" w:eastAsia="方正小标宋_GBK"/>
          <w:sz w:val="36"/>
          <w:szCs w:val="36"/>
        </w:rPr>
      </w:pPr>
    </w:p>
    <w:p w:rsidR="00CA46CA" w:rsidRDefault="00CA46CA" w:rsidP="001A0335">
      <w:pPr>
        <w:spacing w:line="560" w:lineRule="exact"/>
        <w:jc w:val="center"/>
        <w:rPr>
          <w:rFonts w:ascii="方正小标宋_GBK" w:eastAsia="方正小标宋_GBK"/>
          <w:sz w:val="36"/>
          <w:szCs w:val="36"/>
        </w:rPr>
      </w:pPr>
    </w:p>
    <w:p w:rsidR="00CA46CA" w:rsidRDefault="00CA46CA" w:rsidP="001A0335">
      <w:pPr>
        <w:spacing w:line="560" w:lineRule="exact"/>
        <w:jc w:val="center"/>
        <w:rPr>
          <w:rFonts w:ascii="方正小标宋_GBK" w:eastAsia="方正小标宋_GBK"/>
          <w:sz w:val="36"/>
          <w:szCs w:val="36"/>
        </w:rPr>
      </w:pPr>
    </w:p>
    <w:p w:rsidR="00CA46CA" w:rsidRDefault="00CA46CA" w:rsidP="001A0335">
      <w:pPr>
        <w:spacing w:line="560" w:lineRule="exact"/>
        <w:jc w:val="center"/>
        <w:rPr>
          <w:rFonts w:ascii="方正小标宋_GBK" w:eastAsia="方正小标宋_GBK"/>
          <w:sz w:val="36"/>
          <w:szCs w:val="36"/>
        </w:rPr>
      </w:pPr>
    </w:p>
    <w:p w:rsidR="00CA46CA" w:rsidRDefault="00CA46CA" w:rsidP="001A0335">
      <w:pPr>
        <w:spacing w:line="560" w:lineRule="exact"/>
        <w:jc w:val="center"/>
        <w:rPr>
          <w:rFonts w:ascii="方正小标宋_GBK" w:eastAsia="方正小标宋_GBK"/>
          <w:sz w:val="36"/>
          <w:szCs w:val="36"/>
        </w:rPr>
      </w:pPr>
    </w:p>
    <w:p w:rsidR="00224625" w:rsidRPr="00224625" w:rsidRDefault="00224625" w:rsidP="001A0335">
      <w:pPr>
        <w:spacing w:line="560" w:lineRule="exact"/>
        <w:jc w:val="center"/>
        <w:rPr>
          <w:rFonts w:ascii="方正小标宋_GBK" w:eastAsia="方正小标宋_GBK"/>
          <w:sz w:val="36"/>
          <w:szCs w:val="36"/>
        </w:rPr>
      </w:pPr>
    </w:p>
    <w:p w:rsidR="00EA7C85" w:rsidRDefault="00EA7C85" w:rsidP="00491795">
      <w:pPr>
        <w:pStyle w:val="1"/>
        <w:jc w:val="center"/>
        <w:rPr>
          <w:rFonts w:ascii="方正小标宋_GBK" w:eastAsia="方正小标宋_GBK"/>
          <w:sz w:val="36"/>
          <w:szCs w:val="36"/>
        </w:rPr>
      </w:pPr>
      <w:bookmarkStart w:id="1" w:name="_Toc58917470"/>
      <w:r w:rsidRPr="00EA7C85">
        <w:rPr>
          <w:rFonts w:ascii="方正小标宋_GBK" w:eastAsia="方正小标宋_GBK" w:hint="eastAsia"/>
          <w:sz w:val="36"/>
          <w:szCs w:val="36"/>
        </w:rPr>
        <w:lastRenderedPageBreak/>
        <w:t>习近平在中央全面依法治国工作会议上</w:t>
      </w:r>
      <w:r w:rsidR="00047AAB">
        <w:rPr>
          <w:rFonts w:ascii="方正小标宋_GBK" w:eastAsia="方正小标宋_GBK" w:hint="eastAsia"/>
          <w:sz w:val="36"/>
          <w:szCs w:val="36"/>
        </w:rPr>
        <w:t>的讲话</w:t>
      </w:r>
      <w:bookmarkEnd w:id="1"/>
    </w:p>
    <w:p w:rsidR="00EA7C85" w:rsidRPr="00EA7C85" w:rsidRDefault="00EA7C85" w:rsidP="001A0335">
      <w:pPr>
        <w:spacing w:line="560" w:lineRule="exact"/>
        <w:jc w:val="center"/>
        <w:rPr>
          <w:rFonts w:ascii="方正小标宋_GBK" w:eastAsia="方正小标宋_GBK"/>
          <w:sz w:val="36"/>
          <w:szCs w:val="36"/>
        </w:rPr>
      </w:pPr>
    </w:p>
    <w:p w:rsidR="00E37D9C" w:rsidRPr="00EA7C85" w:rsidRDefault="00EA7C85" w:rsidP="001A0335">
      <w:pPr>
        <w:spacing w:line="560" w:lineRule="exact"/>
        <w:jc w:val="left"/>
        <w:rPr>
          <w:rFonts w:ascii="仿宋_GB2312" w:eastAsia="仿宋_GB2312"/>
          <w:sz w:val="32"/>
          <w:szCs w:val="32"/>
        </w:rPr>
      </w:pPr>
      <w:r>
        <w:rPr>
          <w:rFonts w:ascii="仿宋_GB2312" w:eastAsia="仿宋_GB2312" w:hint="eastAsia"/>
          <w:sz w:val="32"/>
          <w:szCs w:val="32"/>
        </w:rPr>
        <w:t xml:space="preserve">    </w:t>
      </w:r>
      <w:r w:rsidRPr="00EA7C85">
        <w:rPr>
          <w:rFonts w:ascii="仿宋_GB2312" w:eastAsia="仿宋_GB2312" w:hint="eastAsia"/>
          <w:sz w:val="32"/>
          <w:szCs w:val="32"/>
        </w:rPr>
        <w:t>中央全面依法治国工作会议11月16日至17日在北京召开。中共中央总书记、国家主席、中央军委主席习近平出席会议并发表重要讲话，强调推进全面依法治国要全面贯彻落实党的十九大和十九届二中、三中、四中、五中全会精神，从把握新发展阶段、贯彻新发展理念、构建新发展格局的实际出发，围绕建设中国特色社会主义法治体系、建设社会主义法治国家的总目标，坚持党的领导、人民当家作主、依法治国有机统一，以解决法治领域突出问题为着力点，坚定不移走中国特色社会主义法治道路，在法治轨道上推进国家治理体系和治理能力现代化，为全面建设社会主义现代化国家、实现中华民族伟大复兴的中国梦提供有力法治保障。</w:t>
      </w:r>
    </w:p>
    <w:p w:rsidR="00EA7C85" w:rsidRPr="00EA7C85" w:rsidRDefault="00EA7C85" w:rsidP="001A0335">
      <w:pPr>
        <w:spacing w:line="560" w:lineRule="exact"/>
        <w:jc w:val="left"/>
        <w:rPr>
          <w:rFonts w:ascii="仿宋_GB2312" w:eastAsia="仿宋_GB2312"/>
          <w:sz w:val="32"/>
          <w:szCs w:val="32"/>
        </w:rPr>
      </w:pPr>
      <w:r>
        <w:rPr>
          <w:rFonts w:ascii="仿宋_GB2312" w:eastAsia="仿宋_GB2312" w:hint="eastAsia"/>
          <w:sz w:val="32"/>
          <w:szCs w:val="32"/>
        </w:rPr>
        <w:t xml:space="preserve">    </w:t>
      </w:r>
      <w:r w:rsidRPr="00EA7C85">
        <w:rPr>
          <w:rFonts w:ascii="仿宋_GB2312" w:eastAsia="仿宋_GB2312" w:hint="eastAsia"/>
          <w:sz w:val="32"/>
          <w:szCs w:val="32"/>
        </w:rPr>
        <w:t>会议强调，习近平法治思想内涵丰富、论述深刻、逻辑严密、系统完备，从历史和现实相贯通、国际和国内相关联、理论和实际相结合上深刻回答了新时</w:t>
      </w:r>
      <w:r>
        <w:rPr>
          <w:rFonts w:ascii="仿宋_GB2312" w:eastAsia="仿宋_GB2312" w:hint="eastAsia"/>
          <w:sz w:val="32"/>
          <w:szCs w:val="32"/>
        </w:rPr>
        <w:t>代为什么实行全面依法治国、怎样实行全面依法治国等一系列重大问题。</w:t>
      </w:r>
      <w:r w:rsidRPr="00EA7C85">
        <w:rPr>
          <w:rFonts w:ascii="仿宋_GB2312" w:eastAsia="仿宋_GB2312" w:hint="eastAsia"/>
          <w:sz w:val="32"/>
          <w:szCs w:val="32"/>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全党全国要认真学习领会习近平法治思想，吃透基本精神、把握核心要义、明确工作要求，切实把习近平法治思想贯彻落实到全面依法治</w:t>
      </w:r>
      <w:r w:rsidRPr="00EA7C85">
        <w:rPr>
          <w:rFonts w:ascii="仿宋_GB2312" w:eastAsia="仿宋_GB2312" w:hint="eastAsia"/>
          <w:sz w:val="32"/>
          <w:szCs w:val="32"/>
        </w:rPr>
        <w:lastRenderedPageBreak/>
        <w:t>国全过程。</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w:t>
      </w:r>
      <w:r w:rsidR="00224625">
        <w:rPr>
          <w:rFonts w:ascii="仿宋_GB2312" w:eastAsia="仿宋_GB2312" w:hint="eastAsia"/>
          <w:sz w:val="32"/>
          <w:szCs w:val="32"/>
        </w:rPr>
        <w:t xml:space="preserve">　</w:t>
      </w:r>
      <w:r w:rsidRPr="00EA7C85">
        <w:rPr>
          <w:rFonts w:ascii="仿宋_GB2312" w:eastAsia="仿宋_GB2312" w:hint="eastAsia"/>
          <w:sz w:val="32"/>
          <w:szCs w:val="32"/>
        </w:rPr>
        <w:t>习近平在讲话中强调，我们党历来重视法治建设。党的十八大以来，党中央明确提出全面依法治国，并将其纳入“四个全面”战略布局予以有力推进。党的十八届四中全会专门进行研究，作出关于全面推进依法治国若干重大问题的决定。党的十九大召开后，党中央组建中央全面依法治国委员会，从全局和战略高度对全面依法治国又作出一系列重大决策部署，推动我国社会主义法治建设发生历史性变革、取得历史性成就，全面依法治国实践取得重大进展。</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习近平对当前和今后一个时期推进全面依法治国要重点抓好的工作提出了11个方面的要求。</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强调，要坚持党对全面依法治国的领导。党的领导是推进全面依法治国的根本保证。国际国内环境越是复杂，改革开放和社会主义现代化建设任务越是繁重，越要运用法治思维和法治手段巩固执政地位、改善执政方式、提高执政能力，保证党和国家长治久安。全面依法治国是要加强和改善党的领导，健全党领导全面依法治国的制度和工作机制，推进党的领导制度化、法治化，通过法治保障党的路线方针政策有效实施。</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强调，要坚持以人民为中心。全面依法治国最广泛、最深厚的基础是人民，必须坚持为了人民、依靠人民。要把体现人民利益、反映人民愿望、维护人民权益、增进人民福祉落实到全面依法治国各领域全过程。推进全面依法治国，根本目的是依法保障人民权益。要积极回应人民群众新</w:t>
      </w:r>
      <w:r w:rsidRPr="00EA7C85">
        <w:rPr>
          <w:rFonts w:ascii="仿宋_GB2312" w:eastAsia="仿宋_GB2312" w:hint="eastAsia"/>
          <w:sz w:val="32"/>
          <w:szCs w:val="32"/>
        </w:rPr>
        <w:lastRenderedPageBreak/>
        <w:t>要求新期待，系统研究谋划和解决法治领域人民群众反映强烈的突出问题，不断增强人民群众获得感、幸福感、安全感，用法治保障人民安居乐业。</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指出，要坚持中国特色社会主义法治道路。中国特色社会主义法治道路本质上是中国特色社会主义道路在法治领域的具体体现。既要立足当前，运用法治思维和法治方式解决经济社会发展面临的深层次问题；又要着眼长远，筑法治之基、行法治之力、积法治之势，促进各方面制度更加成熟更加定型，为党和国家事业发展提供长期性的制度保障。要传承中华优秀传统法律文化，从我国革命、建设、改革的实践中探索适合自己的法治道路，同时借鉴国外法治有益成果，为全面建设社会主义现代化国家、实现中华民族伟大复兴夯实法治基础。</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强调，要坚持依宪治国、依宪执政。党领导人民制定宪法法律，领导人民实施宪法法律，党自身要在宪法法律范围内活动。全国各族人民、一切国家机关和武装力量、各政党和各社会团体、各企业事业组织，都必须以宪法为根本的活动准则，都负有维护宪法尊严、保证宪法实施的职责。坚持依宪治国、依宪执政，就包括坚持宪法确定的中国共产党领导地位不动摇，坚持宪法确定的人民民主专政的国体和人民代表大会制度的政体不动摇。</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习近平指出，要坚持在法治轨道上推进国家治理体系和治理能力现代化。法治是国家治理体系和治理能力的重要依托。只有全面依法治国才能有效保障国家治理体系的系统性、</w:t>
      </w:r>
      <w:r w:rsidRPr="00EA7C85">
        <w:rPr>
          <w:rFonts w:ascii="仿宋_GB2312" w:eastAsia="仿宋_GB2312" w:hint="eastAsia"/>
          <w:sz w:val="32"/>
          <w:szCs w:val="32"/>
        </w:rPr>
        <w:lastRenderedPageBreak/>
        <w:t>规范性、协调性，才能最大限度凝聚社会共识。在统筹推进伟大斗争、伟大工程、伟大事业、伟大梦想的实践中，在全面建设社会主义现代化国家新征程上，我们要更加重视法治、厉行法治，更好发挥法治固根本、稳预期、利长远的重要作用，坚持依法应对重大挑战、抵御重大风险、克服重大阻力、解决重大矛盾。</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指出，要坚持建设中国特色社会主义法治体系。中国特色社会主义法治体系是推进全面依法治国的总抓手。要加快形成完备的法律规范体系、高效的法治实施体系、严密的法治监督体系、有力的法治保障体系，形成完善的党内法规体系。要坚持依法治国和以德治国相结合，实现法治和德治相辅相成、相得益彰。要积极推进国家安全、科技创新、公共卫生、生物安全、生态文明、防范风险、涉外法治等重要领域立法，健全国家治理急需的法律制度、满足人民日益增长的美好生活需要必备的法律制度，以良法善治保障新业态新模式健康发展。</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强调，要坚持依法治国、依法执政、依法行政共同推进，法治国家、法治政府、法治社会一体建设。全面依法治国是一个系统工程，要整体谋划，更加注重系统性、整体性、协同性。法治政府建设是重点任务和主体工程，要率先突破，用法治给行政权力定规矩、划界限，规范行政决策程序，加快转变政府职能。要推进严格规范公正文明执法，提高司法公信力。普法工作要在针对性和实效性上下功夫，特别是要加强青少年法治教育，不断提升全体公民法治意识</w:t>
      </w:r>
      <w:r w:rsidRPr="00EA7C85">
        <w:rPr>
          <w:rFonts w:ascii="仿宋_GB2312" w:eastAsia="仿宋_GB2312" w:hint="eastAsia"/>
          <w:sz w:val="32"/>
          <w:szCs w:val="32"/>
        </w:rPr>
        <w:lastRenderedPageBreak/>
        <w:t>和法治素养。要完善预防性法律制度，坚持和发展新时代“枫桥经验”，促进社会和谐稳定。</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指出，要坚持全面推进科学立法、严格执法、公正司法、全民守法。要继续推进法治领域改革，解决好立法、执法、司法、守法等领域的突出矛盾和问题。公平正义是司法的灵魂和生命。要深化司法责任制综合配套改革，加强司法制约监督，健全社会公平正义法治保障制度，努力让人民群众在每一个司法案件中感受到公平正义。要加快构建规范高效的制约监督体系。要推动扫黑除恶常态化，坚决打击黑恶势力及其“保护伞”，让城乡更安宁、群众更安乐。</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强调，要坚持统筹推进国内法治和涉外法治。要加快涉外法治工作战略布局，协调推进国内治理和国际治理，更好维护国家主权、安全、发展利益。要强化法治思维，运用法治方式，有效应对挑战、防范风险，综合利用立法、执法、司法等手段开展斗争，坚决维护国家主权、尊严和核心利益。要推动全球治理变革，推动构建人类命运共同体。</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指出，要坚持建设德才兼备的高素质法治工作队伍。要加强理想信念教育，深入开展社会主义核心价值观和社会主义法治理念教育，推进法治专门队伍革命化、正规化、专业化、职业化，确保做到忠于党、忠于国家、忠于人民、忠于法律。要教育引导法律服务工作者坚持正确政治方向，依法依规诚信执业，认真履行社会责任。</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习近平强调，要坚持抓住领导干部这个“关键少数”。各级领导干部要坚决贯彻落实党中央关于全面依法治国的</w:t>
      </w:r>
      <w:r w:rsidRPr="00EA7C85">
        <w:rPr>
          <w:rFonts w:ascii="仿宋_GB2312" w:eastAsia="仿宋_GB2312" w:hint="eastAsia"/>
          <w:sz w:val="32"/>
          <w:szCs w:val="32"/>
        </w:rPr>
        <w:lastRenderedPageBreak/>
        <w:t>重大决策部署，带头尊崇法治、敬畏法律，了解法律、掌握法律，不断提高运用法治思维和法治方式深化改革、推动发展、化解矛盾、维护稳定、应对风险的能力，做尊法学法守法用法的模范。要力戒形式主义、官僚主义，确保全面依法治国各项任务真正落到实处。</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习近平指出，推进全面依法治国是国家治理的一场深刻变革，必须以科学理论为指导，加强理论思维，不断从理论和实践的结合上取得新成果，总结好、运用好党关于新时代加强法治建设的思想理论成果，更好指导全面依法治国各项工作。</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李克强在主持会议时指出，习近平总书记的重要讲话全面总结了党的十八大以来法治建设取得的成就，深刻阐明了深入推进新时代全面依法治国的重大意义，系统阐述了新时代中国特色社会主义法治思想，科学回答了中国特色社会主义法治建设一系列重大理论和实践问题，对当前和今后一个时期全面依法治国工作作出了战略部署，具有很强的政治性、思想性、理论性，是指导新时代全面依法治国的纲领性文献。要认真学习领会和贯彻落实。要增强“四个意识”、坚定“四个自信”、做到“两个维护”，把会议精神转化为做好全面依法治国各项工作的强大动力，转化为推进法治建设的思路举措，转化为全面建设社会主义法治国家的生动实践，不断开创法治中国建设新局面。</w:t>
      </w:r>
    </w:p>
    <w:p w:rsidR="00EA7C85" w:rsidRPr="00EA7C85" w:rsidRDefault="00EA7C85" w:rsidP="001A0335">
      <w:pPr>
        <w:spacing w:line="560" w:lineRule="exact"/>
        <w:jc w:val="left"/>
        <w:rPr>
          <w:rFonts w:ascii="仿宋_GB2312" w:eastAsia="仿宋_GB2312"/>
          <w:sz w:val="32"/>
          <w:szCs w:val="32"/>
        </w:rPr>
      </w:pPr>
      <w:r w:rsidRPr="00EA7C85">
        <w:rPr>
          <w:rFonts w:ascii="仿宋_GB2312" w:eastAsia="仿宋_GB2312" w:hint="eastAsia"/>
          <w:sz w:val="32"/>
          <w:szCs w:val="32"/>
        </w:rPr>
        <w:t xml:space="preserve">　　王沪宁在总结讲话中表示，习近平总书记重要讲话高屋建瓴、视野宏阔、内涵丰富、思想深刻，体现了深远的战略</w:t>
      </w:r>
      <w:r w:rsidRPr="00EA7C85">
        <w:rPr>
          <w:rFonts w:ascii="仿宋_GB2312" w:eastAsia="仿宋_GB2312" w:hint="eastAsia"/>
          <w:sz w:val="32"/>
          <w:szCs w:val="32"/>
        </w:rPr>
        <w:lastRenderedPageBreak/>
        <w:t>思维、鲜明的政治导向、强烈的历史担当、真挚的为民情怀，是指导新时代全面依法治国的纲领性文献。要全面准确学习领会习近平法治思想，牢牢把握全面依法治国政治方向、重要地位、工作布局、重点任务、重大关系、重要保障，切实在全面依法治国各项工作中加以贯彻落实。</w:t>
      </w:r>
    </w:p>
    <w:p w:rsidR="00EA7C85" w:rsidRDefault="00EA7C85" w:rsidP="001A0335">
      <w:pPr>
        <w:spacing w:line="560" w:lineRule="exact"/>
        <w:jc w:val="left"/>
        <w:rPr>
          <w:rFonts w:ascii="仿宋_GB2312" w:eastAsia="仿宋_GB2312"/>
          <w:sz w:val="32"/>
          <w:szCs w:val="32"/>
        </w:rPr>
      </w:pPr>
      <w:r>
        <w:rPr>
          <w:rFonts w:ascii="仿宋_GB2312" w:eastAsia="仿宋_GB2312" w:hint="eastAsia"/>
          <w:sz w:val="32"/>
          <w:szCs w:val="32"/>
        </w:rPr>
        <w:t xml:space="preserve">   </w:t>
      </w: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hint="eastAsia"/>
          <w:sz w:val="32"/>
          <w:szCs w:val="32"/>
        </w:rPr>
      </w:pPr>
    </w:p>
    <w:p w:rsidR="00224625" w:rsidRDefault="00224625" w:rsidP="001A0335">
      <w:pPr>
        <w:spacing w:line="560" w:lineRule="exact"/>
        <w:jc w:val="left"/>
        <w:rPr>
          <w:rFonts w:ascii="仿宋_GB2312" w:eastAsia="仿宋_GB2312" w:hint="eastAsia"/>
          <w:sz w:val="32"/>
          <w:szCs w:val="32"/>
        </w:rPr>
      </w:pPr>
    </w:p>
    <w:p w:rsidR="00224625" w:rsidRDefault="00224625" w:rsidP="001A0335">
      <w:pPr>
        <w:spacing w:line="560" w:lineRule="exact"/>
        <w:jc w:val="left"/>
        <w:rPr>
          <w:rFonts w:ascii="仿宋_GB2312" w:eastAsia="仿宋_GB2312"/>
          <w:sz w:val="32"/>
          <w:szCs w:val="32"/>
        </w:rPr>
      </w:pPr>
    </w:p>
    <w:p w:rsidR="00CA46CA" w:rsidRPr="003B5285" w:rsidRDefault="00CA46CA" w:rsidP="00491795">
      <w:pPr>
        <w:pStyle w:val="1"/>
        <w:jc w:val="center"/>
        <w:rPr>
          <w:rFonts w:ascii="方正小标宋_GBK" w:eastAsia="方正小标宋_GBK"/>
          <w:sz w:val="36"/>
          <w:szCs w:val="36"/>
        </w:rPr>
      </w:pPr>
      <w:bookmarkStart w:id="2" w:name="_Toc58917471"/>
      <w:r w:rsidRPr="003B5285">
        <w:rPr>
          <w:rFonts w:ascii="方正小标宋_GBK" w:eastAsia="方正小标宋_GBK" w:hint="eastAsia"/>
          <w:sz w:val="36"/>
          <w:szCs w:val="36"/>
        </w:rPr>
        <w:t>在全国劳动模范和先进工作者表彰大会上的讲话</w:t>
      </w:r>
      <w:bookmarkEnd w:id="2"/>
    </w:p>
    <w:p w:rsidR="00CA46CA" w:rsidRPr="003B5285" w:rsidRDefault="00CA46CA" w:rsidP="00CA46CA">
      <w:pPr>
        <w:spacing w:line="560" w:lineRule="exact"/>
        <w:jc w:val="center"/>
        <w:rPr>
          <w:rFonts w:ascii="方正小标宋_GBK" w:eastAsia="方正小标宋_GBK"/>
          <w:sz w:val="36"/>
          <w:szCs w:val="36"/>
        </w:rPr>
      </w:pPr>
      <w:r w:rsidRPr="003B5285">
        <w:rPr>
          <w:rFonts w:ascii="方正小标宋_GBK" w:eastAsia="方正小标宋_GBK" w:hint="eastAsia"/>
          <w:sz w:val="36"/>
          <w:szCs w:val="36"/>
        </w:rPr>
        <w:t>（2020年11月24日）</w:t>
      </w:r>
    </w:p>
    <w:p w:rsidR="00CA46CA" w:rsidRPr="003B5285" w:rsidRDefault="00CA46CA" w:rsidP="00CA46CA">
      <w:pPr>
        <w:spacing w:line="560" w:lineRule="exact"/>
        <w:jc w:val="center"/>
        <w:rPr>
          <w:rFonts w:ascii="方正小标宋_GBK" w:eastAsia="方正小标宋_GBK"/>
          <w:sz w:val="36"/>
          <w:szCs w:val="36"/>
        </w:rPr>
      </w:pPr>
      <w:r w:rsidRPr="003B5285">
        <w:rPr>
          <w:rFonts w:ascii="方正小标宋_GBK" w:eastAsia="方正小标宋_GBK" w:hint="eastAsia"/>
          <w:sz w:val="36"/>
          <w:szCs w:val="36"/>
        </w:rPr>
        <w:t>习近平</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同志们：</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今天，我们隆重召开大会，表彰全国劳动模范和先进工作者，激励全党全国各族人民弘扬劳模精神，在决胜全面建成小康社会、决战脱贫攻坚取得决定性成就的基础上，乘风破浪，开拓进取，为全面建设社会主义现代化国家、实现第二个百年奋斗目标而继续奋斗。</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首先，我代表党中央、国务院，向受到表彰的全国劳动模范和先进工作者，表示热烈的祝贺！向为改革开放和社会主义现代化建设作出突出贡献的我国工人阶级和广大劳动群众，致以诚挚的问候！</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劳动模范是民族的精英、人民的楷模，是共和国的功臣。我国是人民当家作主的社会主义国家，党和国家始终坚持全心全意依靠工人阶级方针，始终高度重视工人阶级和广大劳动群众在党和国家事业发展中的重要地位，始终高度重视发挥劳动模范和先进工作者的重要作用。</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1950年党和国家首次表彰劳动模范70年来，在党的领导下，我国工人阶级和广大劳动群众与祖国同成长、与时代齐奋进，奏响了“咱们工人有力量”的主旋律，各条战线英雄辈出、群星灿烂。特别是进入新时代以来，我国工人阶级</w:t>
      </w:r>
      <w:r w:rsidRPr="003B5285">
        <w:rPr>
          <w:rFonts w:ascii="仿宋_GB2312" w:eastAsia="仿宋_GB2312" w:hint="eastAsia"/>
          <w:sz w:val="32"/>
          <w:szCs w:val="32"/>
        </w:rPr>
        <w:lastRenderedPageBreak/>
        <w:t>和广大劳动群众在实现中国梦伟大进程中拼搏奋斗、争创一流、勇攀高峰，为决胜全面建成小康社会、决战脱贫攻坚发挥了主力军作用，用智慧和汗水营造了劳动光荣、知识崇高、人才宝贵、创造伟大的社会风尚，谱写了“中国梦·劳动美”的新篇章。</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今年以来，面对突如其来的新冠肺炎疫情，我国工人阶级和广大劳动群众响应党中央号召，风雨同舟、众志成城，积极投身疫情防控的人民战争、总体战、阻击战，为全国抗疫斗争取得重大战略成果、统筹疫情防控和经济社会发展工作取得积极成效作出了突出贡献，充分展现了中国人民和中华民族的伟大力量。在这场抗击疫情的雄壮斗争中，产生出一大批劳动模范和先进工作者，他们同全国各族人民一道，铸就了生命至上、举国同心、舍生忘死、尊重科学、命运与共的伟大抗疫精神，不愧为新时代最美奋斗者！</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同志们！</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当今世界正经历百年未有之大变局，我国正处于实现中华民族伟大复兴的关键时期。经过长期奋斗，我国经济实力、科技实力、综合国力跃上新的大台阶，人民生活水平显著提高，决胜全面建成小康社会、决战脱贫攻坚胜利在望，中华民族伟大复兴向前迈出了新的一大步。</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从2021年开始，我国将进入“十四五”时期，这是乘势而上开启全面建设社会主义现代化国家新征程、向第二个百年奋斗目标进军的第一个五年。立足新发展阶段，贯彻新发展理念，构建新发展格局，推动高质量发展，在危机中育</w:t>
      </w:r>
      <w:r w:rsidRPr="003B5285">
        <w:rPr>
          <w:rFonts w:ascii="仿宋_GB2312" w:eastAsia="仿宋_GB2312" w:hint="eastAsia"/>
          <w:sz w:val="32"/>
          <w:szCs w:val="32"/>
        </w:rPr>
        <w:lastRenderedPageBreak/>
        <w:t>先机、于变局中开新局，必须紧紧依靠工人阶级和广大劳动群众，开启新征程，扬帆再出发。</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第一，大力弘扬劳模精神、劳动精神、工匠精神。“不惰者，众善之师也。”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社会主义是干出来的，新时代是奋斗出来的。这次受到表彰的全国劳动模范和先进工作者，是千千万万奋斗在各行各业劳动群众中的杰出代表。他们在平凡的岗位上创造了不平凡的业绩，以实际行动诠释了中国人民具有的伟大创造精神、伟大奋斗精神、伟大团结精神、伟大梦想精神。希望大家珍惜荣誉、保持本色，谦虚谨慎、戒骄戒躁，继续发挥示范带头作用。</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劳动是一切幸福的源泉。新形势下，我国工人阶级和广大劳动群众要继续学先进赶先进，自觉践行社会主义核心价值观，用劳动模范和先进工作者的崇高精神和高尚品格鞭策自己，焕发劳动热情，厚植工匠文化，恪守职业道德，将辛勤劳动、诚实劳动、创造性劳动作为自觉行为。各级党委和政府要尊重劳模、关爱劳模，贯彻好尊重劳动、尊重知识、</w:t>
      </w:r>
      <w:r w:rsidRPr="003B5285">
        <w:rPr>
          <w:rFonts w:ascii="仿宋_GB2312" w:eastAsia="仿宋_GB2312" w:hint="eastAsia"/>
          <w:sz w:val="32"/>
          <w:szCs w:val="32"/>
        </w:rPr>
        <w:lastRenderedPageBreak/>
        <w:t>尊重人才、尊重创造方针，完善劳模政策，提升劳模地位，落实劳模待遇，推动更多劳动模范和先进工作者竞相涌现。全社会要崇尚劳动、见贤思齐，加大对劳动模范和先进工作者的宣传力度，讲好劳模故事、讲好劳动故事、讲好工匠故事，弘扬劳动最光荣、劳动最崇高、劳动最伟大、劳动最美丽的社会风尚。要开展以劳动创造幸福为主题的宣传教育，把劳动教育纳入人才培养全过程，贯通大中小学各学段和家庭、学校、社会各方面，教育引导青少年树立以辛勤劳动为荣、以好逸恶劳为耻的劳动观，培养一代又一代热爱劳动、勤于劳动、善于劳动的高素质劳动者。</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第二，充分发挥工人阶级和广大劳动群众主力军作用。人民是历史的创造者。工人阶级是我国的领导阶级，是先进生产力和生产关系的代表，是坚持和发展中国特色社会主义的主力军。全面建设社会主义现代化国家，符合全国各族人民根本利益和共同愿望，我国工人阶级和广大劳动群众要坚定不移听党话、矢志不渝跟党走，当好主人翁，建功新时代。</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要立足党和国家各项事业发展全局，立足党中央对改革发展稳定各项工作的决策部署，围绕国家重</w:t>
      </w:r>
      <w:r w:rsidRPr="003B5285">
        <w:rPr>
          <w:rFonts w:ascii="仿宋_GB2312" w:eastAsia="仿宋_GB2312" w:hint="eastAsia"/>
          <w:sz w:val="32"/>
          <w:szCs w:val="32"/>
        </w:rPr>
        <w:lastRenderedPageBreak/>
        <w:t>大战略、重大工程、重大项目、重点产业，广泛深入持久开展劳动和技能竞赛，积极参加群众性创新活动，汇聚起众志成城的磅礴力量。要增强历史使命感和责任感，深刻认识国家好、民族好大家才会好，正确处理个人和集体、当前和长远、局部和整体的利益关系，自觉维护大局、服务大局，最大限度增加和谐因素、最大限度减少不和谐因素。要深刻认识团结就是力量、团结才能前进的道理，发扬团结协作、互助友爱的精神，加强工人阶级的团结，加强工人阶级同其他劳动群众的团结，坚定战胜各种困难的信心和决心，始终做党执政的坚实依靠力量。</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第三，努力建设高素质劳动大军。劳动者素质对一个国家、一个民族发展至关重要。当今世界，综合国力的竞争归根到底是人才的竞争、劳动者素质的竞争。我国工人阶级和广大劳动群众要树立终身学习的理念，养成善于学习、勤于思考的习惯，实现学以养德、学以增智、学以致用。要适应新一轮科技革命和产业变革的需要，密切关注行业、产业前沿知识和技术进展，勤学苦练、深入钻研，不断提高技术技能水平。要完善现代职业教育制度，创新各层次各类型职业教育模式，为劳动者成长创造良好条件。技术工人是支撑中国制造、中国创造的重要基础。要完善和落实技术工人培养、使用、评价、考核机制，提高技能人才待遇水平，畅通技能人才职业发展通道，完善技能人才激励政策，激励更多劳动者特别是青年人走技能成才、技能报国之路，培养更多高技能人才和大国工匠。要增强创新意识、培养创新思维，展示</w:t>
      </w:r>
      <w:r w:rsidRPr="003B5285">
        <w:rPr>
          <w:rFonts w:ascii="仿宋_GB2312" w:eastAsia="仿宋_GB2312" w:hint="eastAsia"/>
          <w:sz w:val="32"/>
          <w:szCs w:val="32"/>
        </w:rPr>
        <w:lastRenderedPageBreak/>
        <w:t>锐意创新的勇气、敢为人先的锐气、蓬勃向上的朝气。要推进产业工人队伍建设改革，落实产业工人思想引领、建功立业、素质提升、地位提高、队伍壮大等改革措施，造就一支有理想守信念、懂技术会创新、敢担当讲奉献的宏大产业工人队伍。</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第四，切实实现好、维护好、发展好劳动者合法权益。让人民群众过上更加幸福的好日子是我们党始终不渝的奋斗目标，实现共同富裕是中国共产党领导和我国社会主义制度的本质要求。要坚持以人民为中心的发展思想，维护好工人阶级和广大劳动群众合法权益，解决好就业、教育、社保、医疗、住房、养老、食品安全、生产安全、生态环境、社会治安等问题，不断提升工人阶级和广大劳动群众的获得感、幸福感、安全感。要把稳就业工作摆在更加突出的位置，不断提高劳动者收入水平，构建多层次社会保障体系，改善劳动安全卫生条件，使广大劳动者共建共享改革发展成果，以更有效的举措不断推进共同富裕。要适应新技术新业态新模式的迅猛发展，采取多种手段，维护好快递员、网约工、货车司机等就业群体的合法权益。要建立健全困难群众帮扶工作机制，把党和政府的关怀送到困难群众心坎上，让他们感受到社会主义大家庭的温暖。要坚持从群众多样化需求出发开展工作，打通服务群众的新途径，使服务更直接、更深入、更贴近工人阶级和广大劳动群众，以服务群众实效打动人心、温暖人心、影响人心、赢得人心。要健全党政主导的维权服务机制，完善政府、工会、企业共同参与的协商协调机制，</w:t>
      </w:r>
      <w:r w:rsidRPr="003B5285">
        <w:rPr>
          <w:rFonts w:ascii="仿宋_GB2312" w:eastAsia="仿宋_GB2312" w:hint="eastAsia"/>
          <w:sz w:val="32"/>
          <w:szCs w:val="32"/>
        </w:rPr>
        <w:lastRenderedPageBreak/>
        <w:t>健全劳动法律法规体系，为维护工人阶级和广大劳动群众合法权益提供法律和制度保障。要健全以职工代表大会为基本形式的企事业单位民主管理制度，推进厂务公开，充分发挥广大职工群众的积极性、主动性、创造性。</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同志们！</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今年适逢中华全国总工会成立95周年。我国工运事业是在党的领导下发展起来的，我国工会是中国共产党领导的工人阶级群众组织，是党联系职工群众的桥梁和纽带，是社会主义国家政权的重要社会支柱。党的十八大以来，全国总工会及各级工会认真贯彻党中央关于工人阶级和工会工作的重要论述，坚持走中国特色社会主义工会发展道路，组织动员广大职工建功立业，做好维权服务工作，推进工会系统自身改革，深化产业工人队伍建设改革，全面加强工会系统党的建设，取得了新的显著成效。</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在此，我向为党的工运事业和工会工作作出突出贡献的老一辈工会工作者，向全国各级工会组织和广大工会干部，向广大职工和工会积极分子，表示诚挚的慰问！</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工会要总结95年来的成绩和经验，坚持和完善自觉接受党的领导制度、发挥工人阶级主力军作用制度、强化职工思想政治引领制度、劳动关系协调机制等，健全联系广泛、服务职工的工会工作体系，努力提高工会工作能力和水平，坚决维护中国共产党领导和我国社会主义制度，坚决维护职工队伍和工会组织的团结统一，坚决维护社会大局稳定。</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各级党委要从巩固党执政的阶级基础和群众基础的高</w:t>
      </w:r>
      <w:r w:rsidRPr="003B5285">
        <w:rPr>
          <w:rFonts w:ascii="仿宋_GB2312" w:eastAsia="仿宋_GB2312" w:hint="eastAsia"/>
          <w:sz w:val="32"/>
          <w:szCs w:val="32"/>
        </w:rPr>
        <w:lastRenderedPageBreak/>
        <w:t>度，认真贯彻全心全意依靠工人阶级的方针，加强和改进对工会工作的领导，为工会履行职责、发挥作用不断创造有利条件。</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同志们！</w:t>
      </w:r>
    </w:p>
    <w:p w:rsidR="00CA46CA" w:rsidRPr="003B5285" w:rsidRDefault="00CA46CA" w:rsidP="00CA46CA">
      <w:pPr>
        <w:spacing w:line="560" w:lineRule="exact"/>
        <w:rPr>
          <w:rFonts w:ascii="仿宋_GB2312" w:eastAsia="仿宋_GB2312"/>
          <w:sz w:val="32"/>
          <w:szCs w:val="32"/>
        </w:rPr>
      </w:pPr>
      <w:r w:rsidRPr="003B5285">
        <w:rPr>
          <w:rFonts w:ascii="仿宋_GB2312" w:eastAsia="仿宋_GB2312" w:hint="eastAsia"/>
          <w:sz w:val="32"/>
          <w:szCs w:val="32"/>
        </w:rPr>
        <w:t xml:space="preserve">　　光荣属于劳动者，幸福属于劳动者。我国工人阶级和广大劳动群众要更加紧密地团结在党中央周围，勤于创造、勇于奋斗，努力在全面建设社会主义现代化国家新征程上创造新的时代辉煌、铸就新的历史伟业！</w:t>
      </w:r>
    </w:p>
    <w:p w:rsidR="00CA46CA" w:rsidRPr="00CA46CA" w:rsidRDefault="00CA46CA" w:rsidP="001A0335">
      <w:pPr>
        <w:spacing w:line="560" w:lineRule="exact"/>
        <w:jc w:val="left"/>
        <w:rPr>
          <w:rFonts w:ascii="仿宋_GB2312" w:eastAsia="仿宋_GB2312"/>
          <w:sz w:val="32"/>
          <w:szCs w:val="32"/>
        </w:rPr>
      </w:pPr>
    </w:p>
    <w:p w:rsidR="00EA7C85" w:rsidRDefault="00EA7C85"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1A0335">
      <w:pPr>
        <w:spacing w:line="560" w:lineRule="exact"/>
        <w:jc w:val="left"/>
        <w:rPr>
          <w:rFonts w:ascii="仿宋_GB2312" w:eastAsia="仿宋_GB2312"/>
          <w:sz w:val="32"/>
          <w:szCs w:val="32"/>
        </w:rPr>
      </w:pPr>
    </w:p>
    <w:p w:rsidR="00CA46CA" w:rsidRDefault="00CA46CA" w:rsidP="00CA46CA">
      <w:pPr>
        <w:spacing w:line="560" w:lineRule="exact"/>
        <w:rPr>
          <w:rFonts w:ascii="仿宋_GB2312" w:eastAsia="仿宋_GB2312"/>
          <w:sz w:val="32"/>
          <w:szCs w:val="32"/>
        </w:rPr>
      </w:pPr>
    </w:p>
    <w:p w:rsidR="00CA46CA" w:rsidRPr="003E2E42" w:rsidRDefault="00CA46CA" w:rsidP="00491795">
      <w:pPr>
        <w:pStyle w:val="1"/>
        <w:jc w:val="center"/>
        <w:rPr>
          <w:rFonts w:ascii="方正小标宋_GBK" w:eastAsia="方正小标宋_GBK" w:hint="eastAsia"/>
          <w:sz w:val="36"/>
          <w:szCs w:val="36"/>
        </w:rPr>
      </w:pPr>
      <w:bookmarkStart w:id="3" w:name="_Toc58917472"/>
      <w:r w:rsidRPr="003E2E42">
        <w:rPr>
          <w:rFonts w:ascii="方正小标宋_GBK" w:eastAsia="方正小标宋_GBK" w:hint="eastAsia"/>
          <w:sz w:val="36"/>
          <w:szCs w:val="36"/>
        </w:rPr>
        <w:lastRenderedPageBreak/>
        <w:t>建设中国特色中国风格中国气派的考古学 更好认识源远流长博大精深的中华文明</w:t>
      </w:r>
      <w:bookmarkEnd w:id="3"/>
    </w:p>
    <w:p w:rsidR="00CA46CA" w:rsidRPr="00CA46CA" w:rsidRDefault="00CA46CA" w:rsidP="00CA46CA">
      <w:pPr>
        <w:spacing w:line="560" w:lineRule="exact"/>
        <w:jc w:val="center"/>
        <w:rPr>
          <w:rFonts w:ascii="仿宋_GB2312" w:eastAsia="仿宋_GB2312"/>
          <w:sz w:val="32"/>
          <w:szCs w:val="32"/>
        </w:rPr>
      </w:pPr>
      <w:r w:rsidRPr="00CA46CA">
        <w:rPr>
          <w:rFonts w:ascii="仿宋_GB2312" w:eastAsia="仿宋_GB2312" w:hint="eastAsia"/>
          <w:sz w:val="32"/>
          <w:szCs w:val="32"/>
        </w:rPr>
        <w:t>习近平</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我国是世界四大文明古国之一，中华民族有着悠久的历史和灿烂的文化，为人类文明进步作出了巨大贡献。</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纵观历史，中华文明具有独特文化基因和自身发展历程，植根于中华大地，同世界其他文明相互交流，与时代共进步，有着旺盛生命力。</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我国浩如烟海的文献典籍记录了中国3000多年的历史，同时在甲骨文发明以前在中华大地还有1000多年的文明发展史、超过百万年的人类发展史并没有文字记载。考古学者将埋藏于地下的古代遗存发掘出土，将尘封的历史揭示出来，将对它们的解读和认识转化为新的历史知识。</w:t>
      </w:r>
    </w:p>
    <w:p w:rsid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考古工作是展示和构建中华民族历史、中华文明瑰宝的重要工作。认识历史离不开考古学。当今中国正经历广泛而深刻的社会变革，也正进行着坚持和发展中国特色社会主义的伟大实践创新。我们的实践创新必须建立在历史发展规律之上，必须行进在历史正确方向之上。我多次强调，各级党委（党组）和领导干部应该尽可能多地学习和掌握一些我国历史知识。今天，我们以我国考古最新发现及其意义为题举行第二十三次集体学习，目的是更好认识源远流长、博大精深的中华文明，坚定文化自信。</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b/>
          <w:bCs/>
          <w:sz w:val="32"/>
          <w:szCs w:val="32"/>
        </w:rPr>
        <w:t>一、充分认识我国考古工作的重大成就和重要意义</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lastRenderedPageBreak/>
        <w:t xml:space="preserve">　　考古学是一门十分重要的学科。百万年的人类起源史和上万年的人类史前文明史，主要依靠考古成果来建构。即使是有文字记载以后的文明史，也需要通过考古工作来参考、印证、丰富、完善。历史文化遗产不仅生动述说着过去，也深刻影响着当下和未来；不仅属于我们，也属于子孙后代。保护好、传承好历史文化遗产是对历史负责、对人民负责。我们要加强考古工作和历史研究，让收藏在博物馆里的文物、陈列在广阔大地上的遗产、书写在古籍里的文字都活起来，丰富全社会历史文化滋养。</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我国很早就有了考古学研究。1921年，我国开始对仰韶文化遗迹进行考察，我国现代考古学由此诞生，即将走过百年历程。新中国成立后，我们党高度重视考古工作，建立健全考古工作体系，专业队伍不断壮大，工作规模不断扩大，重要发现层出不穷，学术研究和技术发展水平不断提高，国际学术话语权明显提升。即使是在六、七十年代，我国在秦始皇陵兵马俑、马王堆汉墓、河姆渡遗址等考古工作中也取得了重大成果。</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改革开放以后，我国考古工作进入快速发展时期。党的十八大以来，党中央把历史文化遗产保护利用工作摆到更加突出的位置。我多次就历史文化遗产保护利用工作提出要求，到地方考察时也看了不少当地重要历史文化遗产。去年8月，我在敦煌研究院主持召开座谈会并就文物保护和研究工作发表了讲话。</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经过几代考古人接续奋斗，我国考古工作取得了重大成就，</w:t>
      </w:r>
      <w:r w:rsidRPr="00CA46CA">
        <w:rPr>
          <w:rFonts w:ascii="仿宋_GB2312" w:eastAsia="仿宋_GB2312" w:hint="eastAsia"/>
          <w:sz w:val="32"/>
          <w:szCs w:val="32"/>
        </w:rPr>
        <w:lastRenderedPageBreak/>
        <w:t>延伸了历史轴线，增强了历史信度，丰富了历史内涵，活化了历史场景。概括起来讲，主要有以下几个方面。</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w:t>
      </w:r>
      <w:r w:rsidRPr="00CA46CA">
        <w:rPr>
          <w:rFonts w:ascii="仿宋_GB2312" w:eastAsia="仿宋_GB2312" w:hint="eastAsia"/>
          <w:b/>
          <w:bCs/>
          <w:sz w:val="32"/>
          <w:szCs w:val="32"/>
        </w:rPr>
        <w:t>一是考古发现展示了中华文明起源和发展的历史脉络。</w:t>
      </w:r>
      <w:r w:rsidRPr="00CA46CA">
        <w:rPr>
          <w:rFonts w:ascii="仿宋_GB2312" w:eastAsia="仿宋_GB2312" w:hint="eastAsia"/>
          <w:sz w:val="32"/>
          <w:szCs w:val="32"/>
        </w:rPr>
        <w:t>我国考古发现的重大成就实证了我国百万年的人类史、一万年的文化史、五千多年的文明史。最新考古成果表明，我国是东方人类的故乡，同非洲并列人类起源最早之地；北京猿人在50万年前就发明人工用火术，为全球最早之一；早在1万年前，我们的先人就种植粟、水稻，农业起源同西亚北非并列第一；我国在乐器、独木舟、水利设施、天文等方面的发明发现也是全球最早或最早者之一。考古成果还说明了中华民族和中华文明多元一体、家国一体的形成发展过程，揭示了中国社会赖以生存发展的价值观和中华民族日用而不觉的文化基因。这些重大成就为我们更好研究中华文明史、塑造全民族历史认知提供了一手材料，具有十分重要的政治、文化、社会、历史意义。</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w:t>
      </w:r>
      <w:r w:rsidRPr="00CA46CA">
        <w:rPr>
          <w:rFonts w:ascii="仿宋_GB2312" w:eastAsia="仿宋_GB2312" w:hint="eastAsia"/>
          <w:b/>
          <w:bCs/>
          <w:sz w:val="32"/>
          <w:szCs w:val="32"/>
        </w:rPr>
        <w:t xml:space="preserve">　二是考古发现展示了中华文明的灿烂成就。</w:t>
      </w:r>
      <w:r w:rsidRPr="00CA46CA">
        <w:rPr>
          <w:rFonts w:ascii="仿宋_GB2312" w:eastAsia="仿宋_GB2312" w:hint="eastAsia"/>
          <w:sz w:val="32"/>
          <w:szCs w:val="32"/>
        </w:rPr>
        <w:t>我国考古发现的重大成就充分说明，我国在新石器时代、青铜器时代、铁器时代等各个时代的古代文明发展成就上都走在世界前列，我国先民在培育农作物、驯化野生动物、寻医问药、观天文察地理、制造工具、创立文字、发现和发明科技、建设村落、营造都市、建构和治理国家、创造和发展文化艺术等各个领域都取得了令人赞叹的成就。这些重大成就展示了中华民族开拓创新、与时俱进、自强不息的进取精神，是蕴涵着丰富知识、智慧、艺术的无尽宝藏，是坚定文化自信的重</w:t>
      </w:r>
      <w:r w:rsidRPr="00CA46CA">
        <w:rPr>
          <w:rFonts w:ascii="仿宋_GB2312" w:eastAsia="仿宋_GB2312" w:hint="eastAsia"/>
          <w:sz w:val="32"/>
          <w:szCs w:val="32"/>
        </w:rPr>
        <w:lastRenderedPageBreak/>
        <w:t>要源泉。</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w:t>
      </w:r>
      <w:r w:rsidRPr="00CA46CA">
        <w:rPr>
          <w:rFonts w:ascii="仿宋_GB2312" w:eastAsia="仿宋_GB2312" w:hint="eastAsia"/>
          <w:b/>
          <w:bCs/>
          <w:sz w:val="32"/>
          <w:szCs w:val="32"/>
        </w:rPr>
        <w:t>三是考古发现展示了中华文明对世界文明的重大贡献。</w:t>
      </w:r>
      <w:r w:rsidRPr="00CA46CA">
        <w:rPr>
          <w:rFonts w:ascii="仿宋_GB2312" w:eastAsia="仿宋_GB2312" w:hint="eastAsia"/>
          <w:sz w:val="32"/>
          <w:szCs w:val="32"/>
        </w:rPr>
        <w:t>中华文明是世界上唯一自古延续至今、从未中断的文明。长期以来，中华文明同世界其他文明互通有无、交流借鉴，向世界贡献了深刻的思想体系、丰富的科技文化艺术成果、独特的制度创造，深刻影响了世界文明进程。中国古代农业技术、“四大发明”以及漆器、丝绸、瓷器、生铁和制钢技术、郡县制、科举制等在世界文明史上具有鲜明的独创性。这些重大成就展示了我国在悠久历史进程中为人类文明进步作出的突出贡献，也展示了中华民族以和为贵的和平性格、海纳百川的包容特质、天下一家的大国气度。</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长期以来，我国考古工作取得重大进展，考古发现取得丰硕成果。广大考古工作者风餐露宿、青灯黄卷，展现了深厚的爱国情怀、坚定的学术志向、顽强的工作作风。在这里，我代表党中央，向全国广大考古工作者致以诚挚的问候！</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w:t>
      </w:r>
      <w:r w:rsidRPr="00CA46CA">
        <w:rPr>
          <w:rFonts w:ascii="仿宋_GB2312" w:eastAsia="仿宋_GB2312" w:hint="eastAsia"/>
          <w:b/>
          <w:bCs/>
          <w:sz w:val="32"/>
          <w:szCs w:val="32"/>
        </w:rPr>
        <w:t>二、做好我国考古工作和历史研究</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我多次强调，“文化自信，是更基础、更广泛、更深厚的自信，是更基本、更深沉、更持久的力量”，“中国有坚定的道路自信、理论自信、制度自信，其本质是建立在5000多年文明传承基础上的文化自信”。考古工作是一项重要文化事业，也是一项具有重大社会政治意义的工作。历史文化领域的斗争会长期存在，我们必须高度重视考古工作，用事实回击对中华民族历史的各种歪曲污蔑，为弘扬中华优秀传统文化、增强文化自信提供坚强支撑。</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lastRenderedPageBreak/>
        <w:t xml:space="preserve">　</w:t>
      </w:r>
      <w:r w:rsidRPr="00CA46CA">
        <w:rPr>
          <w:rFonts w:ascii="仿宋_GB2312" w:eastAsia="仿宋_GB2312" w:hint="eastAsia"/>
          <w:b/>
          <w:bCs/>
          <w:sz w:val="32"/>
          <w:szCs w:val="32"/>
        </w:rPr>
        <w:t xml:space="preserve">　第一，继续探索未知、揭示本源。</w:t>
      </w:r>
      <w:r w:rsidRPr="00CA46CA">
        <w:rPr>
          <w:rFonts w:ascii="仿宋_GB2312" w:eastAsia="仿宋_GB2312" w:hint="eastAsia"/>
          <w:sz w:val="32"/>
          <w:szCs w:val="32"/>
        </w:rPr>
        <w:t>我国古代历史还有许多未知领域，考古工作任重道远。比如，夏代史研究还存在大量空白，因缺乏足够的文字记载，通过考古发现来证实为信史就显得特别重要。又比如，“三皇五帝”等史前人物，是神话传说还是确有其人？也需要考古工作去揭开谜底。要实施好“中华文明起源与早期发展综合研究”、“考古中国”等重大项目，加强考古资源调查和政策需求调研工作，提高考古工作规划水平。要围绕一些重大历史问题作出总体安排，集中力量攻关，不断取得新突破。</w:t>
      </w:r>
    </w:p>
    <w:p w:rsidR="00CA46CA" w:rsidRPr="00CA46CA" w:rsidRDefault="002866D3" w:rsidP="00CA46CA">
      <w:pPr>
        <w:spacing w:line="560" w:lineRule="exact"/>
        <w:rPr>
          <w:rFonts w:ascii="仿宋_GB2312" w:eastAsia="仿宋_GB2312"/>
          <w:sz w:val="32"/>
          <w:szCs w:val="32"/>
        </w:rPr>
      </w:pPr>
      <w:r>
        <w:rPr>
          <w:rFonts w:ascii="仿宋_GB2312" w:eastAsia="仿宋_GB2312" w:hint="eastAsia"/>
          <w:b/>
          <w:bCs/>
          <w:sz w:val="32"/>
          <w:szCs w:val="32"/>
        </w:rPr>
        <w:t xml:space="preserve">    </w:t>
      </w:r>
      <w:r w:rsidR="00CA46CA" w:rsidRPr="00CA46CA">
        <w:rPr>
          <w:rFonts w:ascii="仿宋_GB2312" w:eastAsia="仿宋_GB2312" w:hint="eastAsia"/>
          <w:b/>
          <w:bCs/>
          <w:sz w:val="32"/>
          <w:szCs w:val="32"/>
        </w:rPr>
        <w:t>第二，做好考古成果的挖掘、整理、阐释工作。</w:t>
      </w:r>
      <w:r w:rsidR="00CA46CA" w:rsidRPr="00CA46CA">
        <w:rPr>
          <w:rFonts w:ascii="仿宋_GB2312" w:eastAsia="仿宋_GB2312" w:hint="eastAsia"/>
          <w:sz w:val="32"/>
          <w:szCs w:val="32"/>
        </w:rPr>
        <w:t>考古学界要会同经济、法律、政治、文化、社会、生态、科技、医学等领域研究人员，做好出土文物和遗址的研究阐释工作，把我国文明起源和发展以及对人类的重大贡献更加清晰、更加全面地呈现出来。要吸收最新史学研究成果，及时对我国古代历史部分内容进行完善，以完整准确讲述我国古代历史，更好发挥以史育人作用。</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w:t>
      </w:r>
      <w:r w:rsidRPr="00CA46CA">
        <w:rPr>
          <w:rFonts w:ascii="仿宋_GB2312" w:eastAsia="仿宋_GB2312" w:hint="eastAsia"/>
          <w:b/>
          <w:bCs/>
          <w:sz w:val="32"/>
          <w:szCs w:val="32"/>
        </w:rPr>
        <w:t xml:space="preserve">　第三，搞好历史文化遗产保护工作。</w:t>
      </w:r>
      <w:r w:rsidRPr="00CA46CA">
        <w:rPr>
          <w:rFonts w:ascii="仿宋_GB2312" w:eastAsia="仿宋_GB2312" w:hint="eastAsia"/>
          <w:sz w:val="32"/>
          <w:szCs w:val="32"/>
        </w:rPr>
        <w:t>考古遗迹和历史文物是历史的见证，必须保护好、利用好。要建立健全历史文化遗产资源资产管理制度，建设国家文物资源大数据库，加强相关领域文物资源普查、名录公布的统筹指导，强化技术支撑，引导社会参与。要把历史文化遗产保护放在第一位，同时要合理利用，使其在提供公共文化服务、满足人民精神文化生活需求方面充分发挥作用。要健全不可移动文物保护机制，把文物保护管理纳入国土空间规划编制和实施。要制</w:t>
      </w:r>
      <w:r w:rsidRPr="00CA46CA">
        <w:rPr>
          <w:rFonts w:ascii="仿宋_GB2312" w:eastAsia="仿宋_GB2312" w:hint="eastAsia"/>
          <w:sz w:val="32"/>
          <w:szCs w:val="32"/>
        </w:rPr>
        <w:lastRenderedPageBreak/>
        <w:t>定“先考古、后出让”的制度设计和配套政策，对可能存在历史文化遗存的土地，在依法完成考古调查、勘探、发掘前不得使用。要深刻汲取国内外重大文物灾害事故教训，督察落实主体责任，强化隐患整治，增强历史文化遗产防护能力。要加强执法督察，规范举报流程，严厉打击文物犯罪。</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w:t>
      </w:r>
      <w:r w:rsidRPr="00CA46CA">
        <w:rPr>
          <w:rFonts w:ascii="仿宋_GB2312" w:eastAsia="仿宋_GB2312" w:hint="eastAsia"/>
          <w:b/>
          <w:bCs/>
          <w:sz w:val="32"/>
          <w:szCs w:val="32"/>
        </w:rPr>
        <w:t>第四，加强考古能力建设和学科建设。</w:t>
      </w:r>
      <w:r w:rsidRPr="00CA46CA">
        <w:rPr>
          <w:rFonts w:ascii="仿宋_GB2312" w:eastAsia="仿宋_GB2312" w:hint="eastAsia"/>
          <w:sz w:val="32"/>
          <w:szCs w:val="32"/>
        </w:rPr>
        <w:t>要坚持辩证唯物主义和历史唯物主义，深入进行理论探索，包括探讨符合历史实际的人类文明特别是中华文明的认定标准，努力建设中国特色、中国风格、中国气派的考古学，增强中国考古学在国际考古学界的影响力、话语权。要运用科学技术提供的新手段新工具，提高考古工作发现和分析能力，提高历史文化遗产保护能力。要积极培养壮大考古队伍，让更多年轻人热爱、投身考古事业，让考古事业后继有人、人才辈出。</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w:t>
      </w:r>
      <w:r w:rsidRPr="00CA46CA">
        <w:rPr>
          <w:rFonts w:ascii="仿宋_GB2312" w:eastAsia="仿宋_GB2312" w:hint="eastAsia"/>
          <w:b/>
          <w:bCs/>
          <w:sz w:val="32"/>
          <w:szCs w:val="32"/>
        </w:rPr>
        <w:t xml:space="preserve">　三、用好考古和历史研究成果</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在历史长河中，中华民族形成了伟大民族精神和优秀传统文化，这是中华民族生生不息、长盛不衰的文化基因，也是实现中华民族伟大复兴的精神力量，要结合新的实际发扬光大。要通过深入学习历史，加强考古成果和历史研究成果的传播，教育引导广大干部群众特别是青少年认识中华文明起源和发展的历史脉络，认识中华文明取得的灿烂成就，认识中华文明对人类文明的重大贡献，不断增强民族凝聚力、民族自豪感。</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要向全世界讲好中国历史故事。要运用我国考古成果和历史研究成果，通过对外宣传、交流研讨等方式，向国际社</w:t>
      </w:r>
      <w:r w:rsidRPr="00CA46CA">
        <w:rPr>
          <w:rFonts w:ascii="仿宋_GB2312" w:eastAsia="仿宋_GB2312" w:hint="eastAsia"/>
          <w:sz w:val="32"/>
          <w:szCs w:val="32"/>
        </w:rPr>
        <w:lastRenderedPageBreak/>
        <w:t>会展示博大精深的中华文明，讲清楚中华文明的灿烂成就和对人类文明的重大贡献，让世界了解中国历史、了解中华民族精神，从而不断加深对当今中国的认知和理解，营造良好国际舆论氛围。</w:t>
      </w:r>
    </w:p>
    <w:p w:rsidR="00CA46CA" w:rsidRPr="00CA46CA" w:rsidRDefault="00CA46CA" w:rsidP="00CA46CA">
      <w:pPr>
        <w:spacing w:line="560" w:lineRule="exact"/>
        <w:rPr>
          <w:rFonts w:ascii="仿宋_GB2312" w:eastAsia="仿宋_GB2312"/>
          <w:sz w:val="32"/>
          <w:szCs w:val="32"/>
        </w:rPr>
      </w:pPr>
      <w:r w:rsidRPr="00CA46CA">
        <w:rPr>
          <w:rFonts w:ascii="仿宋_GB2312" w:eastAsia="仿宋_GB2312" w:hint="eastAsia"/>
          <w:sz w:val="32"/>
          <w:szCs w:val="32"/>
        </w:rPr>
        <w:t xml:space="preserve">　　各级党委和政府要牢固树立保护历史文化遗产责任重大的观念，关心爱护考古工作者，积极提供人力、物力、财力等方面的支持，为考古事业、文物保护、历史研究创造良好条件。</w:t>
      </w:r>
    </w:p>
    <w:p w:rsidR="00CA46CA" w:rsidRPr="00CA46CA" w:rsidRDefault="00CA46CA" w:rsidP="00CA46CA">
      <w:pPr>
        <w:spacing w:line="560" w:lineRule="exact"/>
        <w:rPr>
          <w:rFonts w:ascii="仿宋_GB2312" w:eastAsia="仿宋_GB2312"/>
          <w:sz w:val="32"/>
          <w:szCs w:val="32"/>
        </w:rPr>
      </w:pPr>
    </w:p>
    <w:p w:rsidR="00CA46CA" w:rsidRPr="00CA46CA" w:rsidRDefault="00CA46CA" w:rsidP="00CA46CA">
      <w:pPr>
        <w:spacing w:line="560" w:lineRule="exact"/>
        <w:rPr>
          <w:rFonts w:ascii="仿宋_GB2312" w:eastAsia="仿宋_GB2312"/>
          <w:sz w:val="32"/>
          <w:szCs w:val="32"/>
        </w:rPr>
      </w:pPr>
    </w:p>
    <w:sectPr w:rsidR="00CA46CA" w:rsidRPr="00CA46CA" w:rsidSect="00E37D9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055" w:rsidRDefault="00CB7055" w:rsidP="00EA7C85">
      <w:r>
        <w:separator/>
      </w:r>
    </w:p>
  </w:endnote>
  <w:endnote w:type="continuationSeparator" w:id="1">
    <w:p w:rsidR="00CB7055" w:rsidRDefault="00CB7055" w:rsidP="00EA7C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9279"/>
      <w:docPartObj>
        <w:docPartGallery w:val="Page Numbers (Bottom of Page)"/>
        <w:docPartUnique/>
      </w:docPartObj>
    </w:sdtPr>
    <w:sdtContent>
      <w:p w:rsidR="0041536A" w:rsidRDefault="0041536A">
        <w:pPr>
          <w:pStyle w:val="a4"/>
          <w:jc w:val="center"/>
        </w:pPr>
        <w:fldSimple w:instr=" PAGE   \* MERGEFORMAT ">
          <w:r w:rsidRPr="0041536A">
            <w:rPr>
              <w:noProof/>
              <w:lang w:val="zh-CN"/>
            </w:rPr>
            <w:t>1</w:t>
          </w:r>
        </w:fldSimple>
      </w:p>
    </w:sdtContent>
  </w:sdt>
  <w:p w:rsidR="0041536A" w:rsidRDefault="004153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055" w:rsidRDefault="00CB7055" w:rsidP="00EA7C85">
      <w:r>
        <w:separator/>
      </w:r>
    </w:p>
  </w:footnote>
  <w:footnote w:type="continuationSeparator" w:id="1">
    <w:p w:rsidR="00CB7055" w:rsidRDefault="00CB7055" w:rsidP="00EA7C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C85"/>
    <w:rsid w:val="00042957"/>
    <w:rsid w:val="00047AAB"/>
    <w:rsid w:val="00055262"/>
    <w:rsid w:val="001A0335"/>
    <w:rsid w:val="00224625"/>
    <w:rsid w:val="002866D3"/>
    <w:rsid w:val="0030401D"/>
    <w:rsid w:val="003357D6"/>
    <w:rsid w:val="003E2E42"/>
    <w:rsid w:val="0041536A"/>
    <w:rsid w:val="00491795"/>
    <w:rsid w:val="004E121E"/>
    <w:rsid w:val="005364EB"/>
    <w:rsid w:val="008832E4"/>
    <w:rsid w:val="009123CC"/>
    <w:rsid w:val="009D7962"/>
    <w:rsid w:val="00A72546"/>
    <w:rsid w:val="00CA46CA"/>
    <w:rsid w:val="00CB7055"/>
    <w:rsid w:val="00CD7134"/>
    <w:rsid w:val="00D82371"/>
    <w:rsid w:val="00E15533"/>
    <w:rsid w:val="00E37D9C"/>
    <w:rsid w:val="00EA7C85"/>
    <w:rsid w:val="00F177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rules v:ext="edit">
        <o:r id="V:Rule1"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D9C"/>
    <w:pPr>
      <w:widowControl w:val="0"/>
      <w:jc w:val="both"/>
    </w:pPr>
  </w:style>
  <w:style w:type="paragraph" w:styleId="1">
    <w:name w:val="heading 1"/>
    <w:basedOn w:val="a"/>
    <w:next w:val="a"/>
    <w:link w:val="1Char"/>
    <w:uiPriority w:val="9"/>
    <w:qFormat/>
    <w:rsid w:val="004917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7C85"/>
    <w:rPr>
      <w:sz w:val="18"/>
      <w:szCs w:val="18"/>
    </w:rPr>
  </w:style>
  <w:style w:type="paragraph" w:styleId="a4">
    <w:name w:val="footer"/>
    <w:basedOn w:val="a"/>
    <w:link w:val="Char0"/>
    <w:uiPriority w:val="99"/>
    <w:unhideWhenUsed/>
    <w:rsid w:val="00EA7C85"/>
    <w:pPr>
      <w:tabs>
        <w:tab w:val="center" w:pos="4153"/>
        <w:tab w:val="right" w:pos="8306"/>
      </w:tabs>
      <w:snapToGrid w:val="0"/>
      <w:jc w:val="left"/>
    </w:pPr>
    <w:rPr>
      <w:sz w:val="18"/>
      <w:szCs w:val="18"/>
    </w:rPr>
  </w:style>
  <w:style w:type="character" w:customStyle="1" w:styleId="Char0">
    <w:name w:val="页脚 Char"/>
    <w:basedOn w:val="a0"/>
    <w:link w:val="a4"/>
    <w:uiPriority w:val="99"/>
    <w:rsid w:val="00EA7C85"/>
    <w:rPr>
      <w:sz w:val="18"/>
      <w:szCs w:val="18"/>
    </w:rPr>
  </w:style>
  <w:style w:type="paragraph" w:styleId="a5">
    <w:name w:val="Normal (Web)"/>
    <w:basedOn w:val="a"/>
    <w:uiPriority w:val="99"/>
    <w:semiHidden/>
    <w:unhideWhenUsed/>
    <w:rsid w:val="00EA7C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7C85"/>
    <w:rPr>
      <w:b/>
      <w:bCs/>
    </w:rPr>
  </w:style>
  <w:style w:type="character" w:customStyle="1" w:styleId="1Char">
    <w:name w:val="标题 1 Char"/>
    <w:basedOn w:val="a0"/>
    <w:link w:val="1"/>
    <w:uiPriority w:val="9"/>
    <w:rsid w:val="00491795"/>
    <w:rPr>
      <w:b/>
      <w:bCs/>
      <w:kern w:val="44"/>
      <w:sz w:val="44"/>
      <w:szCs w:val="44"/>
    </w:rPr>
  </w:style>
  <w:style w:type="paragraph" w:styleId="TOC">
    <w:name w:val="TOC Heading"/>
    <w:basedOn w:val="1"/>
    <w:next w:val="a"/>
    <w:uiPriority w:val="39"/>
    <w:semiHidden/>
    <w:unhideWhenUsed/>
    <w:qFormat/>
    <w:rsid w:val="0049179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491795"/>
  </w:style>
  <w:style w:type="character" w:styleId="a7">
    <w:name w:val="Hyperlink"/>
    <w:basedOn w:val="a0"/>
    <w:uiPriority w:val="99"/>
    <w:unhideWhenUsed/>
    <w:rsid w:val="00491795"/>
    <w:rPr>
      <w:color w:val="0000FF" w:themeColor="hyperlink"/>
      <w:u w:val="single"/>
    </w:rPr>
  </w:style>
  <w:style w:type="paragraph" w:styleId="a8">
    <w:name w:val="Balloon Text"/>
    <w:basedOn w:val="a"/>
    <w:link w:val="Char1"/>
    <w:uiPriority w:val="99"/>
    <w:semiHidden/>
    <w:unhideWhenUsed/>
    <w:rsid w:val="00491795"/>
    <w:rPr>
      <w:sz w:val="18"/>
      <w:szCs w:val="18"/>
    </w:rPr>
  </w:style>
  <w:style w:type="character" w:customStyle="1" w:styleId="Char1">
    <w:name w:val="批注框文本 Char"/>
    <w:basedOn w:val="a0"/>
    <w:link w:val="a8"/>
    <w:uiPriority w:val="99"/>
    <w:semiHidden/>
    <w:rsid w:val="00491795"/>
    <w:rPr>
      <w:sz w:val="18"/>
      <w:szCs w:val="18"/>
    </w:rPr>
  </w:style>
</w:styles>
</file>

<file path=word/webSettings.xml><?xml version="1.0" encoding="utf-8"?>
<w:webSettings xmlns:r="http://schemas.openxmlformats.org/officeDocument/2006/relationships" xmlns:w="http://schemas.openxmlformats.org/wordprocessingml/2006/main">
  <w:divs>
    <w:div w:id="246235787">
      <w:bodyDiv w:val="1"/>
      <w:marLeft w:val="0"/>
      <w:marRight w:val="0"/>
      <w:marTop w:val="0"/>
      <w:marBottom w:val="0"/>
      <w:divBdr>
        <w:top w:val="none" w:sz="0" w:space="0" w:color="auto"/>
        <w:left w:val="none" w:sz="0" w:space="0" w:color="auto"/>
        <w:bottom w:val="none" w:sz="0" w:space="0" w:color="auto"/>
        <w:right w:val="none" w:sz="0" w:space="0" w:color="auto"/>
      </w:divBdr>
    </w:div>
    <w:div w:id="260796343">
      <w:bodyDiv w:val="1"/>
      <w:marLeft w:val="0"/>
      <w:marRight w:val="0"/>
      <w:marTop w:val="0"/>
      <w:marBottom w:val="0"/>
      <w:divBdr>
        <w:top w:val="none" w:sz="0" w:space="0" w:color="auto"/>
        <w:left w:val="none" w:sz="0" w:space="0" w:color="auto"/>
        <w:bottom w:val="none" w:sz="0" w:space="0" w:color="auto"/>
        <w:right w:val="none" w:sz="0" w:space="0" w:color="auto"/>
      </w:divBdr>
    </w:div>
    <w:div w:id="517739933">
      <w:bodyDiv w:val="1"/>
      <w:marLeft w:val="0"/>
      <w:marRight w:val="0"/>
      <w:marTop w:val="0"/>
      <w:marBottom w:val="0"/>
      <w:divBdr>
        <w:top w:val="none" w:sz="0" w:space="0" w:color="auto"/>
        <w:left w:val="none" w:sz="0" w:space="0" w:color="auto"/>
        <w:bottom w:val="none" w:sz="0" w:space="0" w:color="auto"/>
        <w:right w:val="none" w:sz="0" w:space="0" w:color="auto"/>
      </w:divBdr>
    </w:div>
    <w:div w:id="557011360">
      <w:bodyDiv w:val="1"/>
      <w:marLeft w:val="0"/>
      <w:marRight w:val="0"/>
      <w:marTop w:val="0"/>
      <w:marBottom w:val="0"/>
      <w:divBdr>
        <w:top w:val="none" w:sz="0" w:space="0" w:color="auto"/>
        <w:left w:val="none" w:sz="0" w:space="0" w:color="auto"/>
        <w:bottom w:val="none" w:sz="0" w:space="0" w:color="auto"/>
        <w:right w:val="none" w:sz="0" w:space="0" w:color="auto"/>
      </w:divBdr>
    </w:div>
    <w:div w:id="628322636">
      <w:bodyDiv w:val="1"/>
      <w:marLeft w:val="0"/>
      <w:marRight w:val="0"/>
      <w:marTop w:val="0"/>
      <w:marBottom w:val="0"/>
      <w:divBdr>
        <w:top w:val="none" w:sz="0" w:space="0" w:color="auto"/>
        <w:left w:val="none" w:sz="0" w:space="0" w:color="auto"/>
        <w:bottom w:val="none" w:sz="0" w:space="0" w:color="auto"/>
        <w:right w:val="none" w:sz="0" w:space="0" w:color="auto"/>
      </w:divBdr>
    </w:div>
    <w:div w:id="678653536">
      <w:bodyDiv w:val="1"/>
      <w:marLeft w:val="0"/>
      <w:marRight w:val="0"/>
      <w:marTop w:val="0"/>
      <w:marBottom w:val="0"/>
      <w:divBdr>
        <w:top w:val="none" w:sz="0" w:space="0" w:color="auto"/>
        <w:left w:val="none" w:sz="0" w:space="0" w:color="auto"/>
        <w:bottom w:val="none" w:sz="0" w:space="0" w:color="auto"/>
        <w:right w:val="none" w:sz="0" w:space="0" w:color="auto"/>
      </w:divBdr>
    </w:div>
    <w:div w:id="874195804">
      <w:bodyDiv w:val="1"/>
      <w:marLeft w:val="0"/>
      <w:marRight w:val="0"/>
      <w:marTop w:val="0"/>
      <w:marBottom w:val="0"/>
      <w:divBdr>
        <w:top w:val="none" w:sz="0" w:space="0" w:color="auto"/>
        <w:left w:val="none" w:sz="0" w:space="0" w:color="auto"/>
        <w:bottom w:val="none" w:sz="0" w:space="0" w:color="auto"/>
        <w:right w:val="none" w:sz="0" w:space="0" w:color="auto"/>
      </w:divBdr>
    </w:div>
    <w:div w:id="904678425">
      <w:bodyDiv w:val="1"/>
      <w:marLeft w:val="0"/>
      <w:marRight w:val="0"/>
      <w:marTop w:val="0"/>
      <w:marBottom w:val="0"/>
      <w:divBdr>
        <w:top w:val="none" w:sz="0" w:space="0" w:color="auto"/>
        <w:left w:val="none" w:sz="0" w:space="0" w:color="auto"/>
        <w:bottom w:val="none" w:sz="0" w:space="0" w:color="auto"/>
        <w:right w:val="none" w:sz="0" w:space="0" w:color="auto"/>
      </w:divBdr>
    </w:div>
    <w:div w:id="1219709412">
      <w:bodyDiv w:val="1"/>
      <w:marLeft w:val="0"/>
      <w:marRight w:val="0"/>
      <w:marTop w:val="0"/>
      <w:marBottom w:val="0"/>
      <w:divBdr>
        <w:top w:val="none" w:sz="0" w:space="0" w:color="auto"/>
        <w:left w:val="none" w:sz="0" w:space="0" w:color="auto"/>
        <w:bottom w:val="none" w:sz="0" w:space="0" w:color="auto"/>
        <w:right w:val="none" w:sz="0" w:space="0" w:color="auto"/>
      </w:divBdr>
    </w:div>
    <w:div w:id="1256790379">
      <w:bodyDiv w:val="1"/>
      <w:marLeft w:val="0"/>
      <w:marRight w:val="0"/>
      <w:marTop w:val="0"/>
      <w:marBottom w:val="0"/>
      <w:divBdr>
        <w:top w:val="none" w:sz="0" w:space="0" w:color="auto"/>
        <w:left w:val="none" w:sz="0" w:space="0" w:color="auto"/>
        <w:bottom w:val="none" w:sz="0" w:space="0" w:color="auto"/>
        <w:right w:val="none" w:sz="0" w:space="0" w:color="auto"/>
      </w:divBdr>
    </w:div>
    <w:div w:id="1274629329">
      <w:bodyDiv w:val="1"/>
      <w:marLeft w:val="0"/>
      <w:marRight w:val="0"/>
      <w:marTop w:val="0"/>
      <w:marBottom w:val="0"/>
      <w:divBdr>
        <w:top w:val="none" w:sz="0" w:space="0" w:color="auto"/>
        <w:left w:val="none" w:sz="0" w:space="0" w:color="auto"/>
        <w:bottom w:val="none" w:sz="0" w:space="0" w:color="auto"/>
        <w:right w:val="none" w:sz="0" w:space="0" w:color="auto"/>
      </w:divBdr>
    </w:div>
    <w:div w:id="1431702480">
      <w:bodyDiv w:val="1"/>
      <w:marLeft w:val="0"/>
      <w:marRight w:val="0"/>
      <w:marTop w:val="0"/>
      <w:marBottom w:val="0"/>
      <w:divBdr>
        <w:top w:val="none" w:sz="0" w:space="0" w:color="auto"/>
        <w:left w:val="none" w:sz="0" w:space="0" w:color="auto"/>
        <w:bottom w:val="none" w:sz="0" w:space="0" w:color="auto"/>
        <w:right w:val="none" w:sz="0" w:space="0" w:color="auto"/>
      </w:divBdr>
    </w:div>
    <w:div w:id="1469011292">
      <w:bodyDiv w:val="1"/>
      <w:marLeft w:val="0"/>
      <w:marRight w:val="0"/>
      <w:marTop w:val="0"/>
      <w:marBottom w:val="0"/>
      <w:divBdr>
        <w:top w:val="none" w:sz="0" w:space="0" w:color="auto"/>
        <w:left w:val="none" w:sz="0" w:space="0" w:color="auto"/>
        <w:bottom w:val="none" w:sz="0" w:space="0" w:color="auto"/>
        <w:right w:val="none" w:sz="0" w:space="0" w:color="auto"/>
      </w:divBdr>
    </w:div>
    <w:div w:id="1499930453">
      <w:bodyDiv w:val="1"/>
      <w:marLeft w:val="0"/>
      <w:marRight w:val="0"/>
      <w:marTop w:val="0"/>
      <w:marBottom w:val="0"/>
      <w:divBdr>
        <w:top w:val="none" w:sz="0" w:space="0" w:color="auto"/>
        <w:left w:val="none" w:sz="0" w:space="0" w:color="auto"/>
        <w:bottom w:val="none" w:sz="0" w:space="0" w:color="auto"/>
        <w:right w:val="none" w:sz="0" w:space="0" w:color="auto"/>
      </w:divBdr>
    </w:div>
    <w:div w:id="1514539708">
      <w:bodyDiv w:val="1"/>
      <w:marLeft w:val="0"/>
      <w:marRight w:val="0"/>
      <w:marTop w:val="0"/>
      <w:marBottom w:val="0"/>
      <w:divBdr>
        <w:top w:val="none" w:sz="0" w:space="0" w:color="auto"/>
        <w:left w:val="none" w:sz="0" w:space="0" w:color="auto"/>
        <w:bottom w:val="none" w:sz="0" w:space="0" w:color="auto"/>
        <w:right w:val="none" w:sz="0" w:space="0" w:color="auto"/>
      </w:divBdr>
    </w:div>
    <w:div w:id="1556939091">
      <w:bodyDiv w:val="1"/>
      <w:marLeft w:val="0"/>
      <w:marRight w:val="0"/>
      <w:marTop w:val="0"/>
      <w:marBottom w:val="0"/>
      <w:divBdr>
        <w:top w:val="none" w:sz="0" w:space="0" w:color="auto"/>
        <w:left w:val="none" w:sz="0" w:space="0" w:color="auto"/>
        <w:bottom w:val="none" w:sz="0" w:space="0" w:color="auto"/>
        <w:right w:val="none" w:sz="0" w:space="0" w:color="auto"/>
      </w:divBdr>
    </w:div>
    <w:div w:id="1601836372">
      <w:bodyDiv w:val="1"/>
      <w:marLeft w:val="0"/>
      <w:marRight w:val="0"/>
      <w:marTop w:val="0"/>
      <w:marBottom w:val="0"/>
      <w:divBdr>
        <w:top w:val="none" w:sz="0" w:space="0" w:color="auto"/>
        <w:left w:val="none" w:sz="0" w:space="0" w:color="auto"/>
        <w:bottom w:val="none" w:sz="0" w:space="0" w:color="auto"/>
        <w:right w:val="none" w:sz="0" w:space="0" w:color="auto"/>
      </w:divBdr>
    </w:div>
    <w:div w:id="19934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67D7-2876-49E1-9125-F42556C1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2020-11-30T07:19:00Z</dcterms:created>
  <dcterms:modified xsi:type="dcterms:W3CDTF">2020-12-15T01:39:00Z</dcterms:modified>
</cp:coreProperties>
</file>