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color w:val="auto"/>
        </w:rPr>
      </w:pPr>
    </w:p>
    <w:p>
      <w:pPr>
        <w:jc w:val="center"/>
        <w:rPr>
          <w:color w:val="auto"/>
        </w:rPr>
      </w:pP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期）</w:t>
      </w:r>
    </w:p>
    <w:p>
      <w:pPr>
        <w:jc w:val="center"/>
        <w:rPr>
          <w:rFonts w:ascii="黑体" w:hAnsi="黑体" w:eastAsia="黑体"/>
          <w:color w:val="auto"/>
          <w:sz w:val="24"/>
          <w:szCs w:val="24"/>
        </w:rPr>
      </w:pPr>
      <w:r>
        <w:rPr>
          <w:rFonts w:hint="eastAsia" w:ascii="黑体" w:hAnsi="黑体" w:eastAsia="黑体"/>
          <w:color w:val="auto"/>
          <w:sz w:val="24"/>
          <w:szCs w:val="24"/>
        </w:rPr>
        <w:t>泰山学院党委宣传部编                                 2023年</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月</w:t>
      </w:r>
      <w:r>
        <w:rPr>
          <w:rFonts w:hint="eastAsia" w:ascii="黑体" w:hAnsi="黑体" w:eastAsia="黑体"/>
          <w:color w:val="auto"/>
          <w:sz w:val="24"/>
          <w:szCs w:val="24"/>
          <w:lang w:val="en-US" w:eastAsia="zh-CN"/>
        </w:rPr>
        <w:t>22</w:t>
      </w:r>
      <w:r>
        <w:rPr>
          <w:rFonts w:hint="eastAsia" w:ascii="黑体" w:hAnsi="黑体" w:eastAsia="黑体"/>
          <w:color w:val="auto"/>
          <w:sz w:val="24"/>
          <w:szCs w:val="24"/>
        </w:rPr>
        <w:t>日</w:t>
      </w:r>
    </w:p>
    <w:p>
      <w:pPr>
        <w:jc w:val="center"/>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rPr>
          <w:rFonts w:ascii="黑体" w:hAnsi="黑体" w:eastAsia="黑体"/>
          <w:color w:val="auto"/>
          <w:sz w:val="24"/>
          <w:szCs w:val="24"/>
        </w:rPr>
      </w:pP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bookmarkStart w:id="0" w:name="_GoBack"/>
      <w:bookmarkEnd w:id="0"/>
    </w:p>
    <w:p>
      <w:pPr>
        <w:pStyle w:val="14"/>
        <w:ind w:left="420" w:firstLine="0" w:firstLineChars="0"/>
        <w:rPr>
          <w:rFonts w:ascii="楷体_GB2312" w:hAnsi="方正小标宋简体" w:eastAsia="楷体_GB2312" w:cs="方正小标宋简体"/>
          <w:bCs/>
          <w:color w:val="auto"/>
          <w:sz w:val="32"/>
          <w:szCs w:val="32"/>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一、习近平：牢牢把握高质量发展这个首要任务..........1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、习近平：统一思想认识 强化使命担当 狠抓工作落实 努力开创一体化国家战略体系和和能力建设新局面....</w:t>
      </w:r>
      <w:r>
        <w:rPr>
          <w:rFonts w:hint="eastAsia" w:ascii="楷体_GB2312" w:hAnsi="黑体" w:eastAsia="楷体_GB2312"/>
          <w:color w:val="auto"/>
          <w:sz w:val="32"/>
          <w:szCs w:val="32"/>
          <w:lang w:val="en-US" w:eastAsia="zh-CN"/>
        </w:rPr>
        <w:t>5</w:t>
      </w:r>
    </w:p>
    <w:p>
      <w:pPr>
        <w:spacing w:line="640" w:lineRule="exact"/>
        <w:ind w:left="640" w:hanging="640" w:hangingChars="200"/>
        <w:rPr>
          <w:rFonts w:hint="eastAsia" w:ascii="楷体_GB2312" w:hAnsi="黑体" w:eastAsia="楷体_GB2312"/>
          <w:color w:val="auto"/>
          <w:sz w:val="32"/>
          <w:szCs w:val="32"/>
          <w:lang w:eastAsia="zh-CN"/>
        </w:rPr>
      </w:pPr>
      <w:r>
        <w:rPr>
          <w:rFonts w:hint="eastAsia" w:ascii="楷体_GB2312" w:hAnsi="黑体" w:eastAsia="楷体_GB2312"/>
          <w:color w:val="auto"/>
          <w:sz w:val="32"/>
          <w:szCs w:val="32"/>
        </w:rPr>
        <w:t>三、习近平：在第十四届全国人民代表大会第一次会议上的讲话....</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8</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四</w:t>
      </w:r>
      <w:r>
        <w:rPr>
          <w:rFonts w:hint="eastAsia" w:ascii="楷体_GB2312" w:hAnsi="黑体" w:eastAsia="楷体_GB2312"/>
          <w:color w:val="auto"/>
          <w:sz w:val="32"/>
          <w:szCs w:val="32"/>
        </w:rPr>
        <w:t>、习近平：携手同行现代化之路</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rFonts w:hint="eastAsia" w:ascii="楷体_GB2312" w:hAnsi="黑体" w:eastAsia="楷体_GB2312"/>
          <w:color w:val="auto"/>
          <w:sz w:val="32"/>
          <w:szCs w:val="32"/>
          <w:lang w:val="en-US" w:eastAsia="zh-CN"/>
        </w:rPr>
        <w:t>12</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五</w:t>
      </w:r>
      <w:r>
        <w:rPr>
          <w:rFonts w:hint="eastAsia" w:ascii="楷体_GB2312" w:hAnsi="黑体" w:eastAsia="楷体_GB2312"/>
          <w:color w:val="auto"/>
          <w:sz w:val="32"/>
          <w:szCs w:val="32"/>
        </w:rPr>
        <w:t>、习近平：踔厉前行，开启中俄友好合作、共同发展新篇章....</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19</w:t>
      </w:r>
    </w:p>
    <w:p>
      <w:pPr>
        <w:spacing w:line="640" w:lineRule="exact"/>
        <w:ind w:left="640" w:hanging="640" w:hangingChars="200"/>
        <w:rPr>
          <w:rFonts w:hint="eastAsia" w:ascii="楷体_GB2312" w:hAnsi="黑体" w:eastAsia="楷体_GB2312"/>
          <w:color w:val="auto"/>
          <w:sz w:val="32"/>
          <w:szCs w:val="32"/>
        </w:rPr>
        <w:sectPr>
          <w:headerReference r:id="rId3" w:type="default"/>
          <w:footerReference r:id="rId4" w:type="default"/>
          <w:pgSz w:w="11906" w:h="16838"/>
          <w:pgMar w:top="1440" w:right="1797" w:bottom="1440" w:left="1797" w:header="851" w:footer="992" w:gutter="0"/>
          <w:cols w:space="0" w:num="1"/>
          <w:docGrid w:type="lines" w:linePitch="312" w:charSpace="0"/>
        </w:sect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习近平在参加江苏代表团审议时强调</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牢牢把握高质量发展这个首要任务</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总书记、国家主席、中央军委主席习近平3月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苏代表团审议认真，气氛热烈。许昆林、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作出新的更大贡献。</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习近平在出席解放军和武警部队代表团全体会议时强调</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统一思想认识 强化使命担当 狠抓工作落实努力开创一体化国家战略体系和能力建设新局面</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3月8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认真听取每位代表的发言，不时同他们互动交流。在6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在第十四届全国人民代表大会第一次会议上的讲话</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（2023年3月13日）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这次大会选举我继续担任中华人民共和国主席，我对各位代表和全国各族人民的信任，表示衷心感谢！</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这是我第三次担任国家主席这一崇高职务。人民的信任，是我前进的最大动力，也是我肩上沉甸甸的责任。我将忠实履行宪法赋予的职责，以国家需要为使命，以人民利益为准绳，恪尽职守，竭诚奉献，绝不辜负各位代表和全国各族人民的重托！</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各位代表！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具有五千多年文明史的中华民族，在历史上创造了无数辉煌，也经历过许多磨难。近代以后，中国逐步成为半殖民地半封建社会，饱受列强欺凌、四分五裂、战乱频繁、生灵涂炭之苦。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从现在起到本世纪中叶，全面建成社会主义现代化强国、全面推进中华民族伟大复兴，是全党全国人民的中心任务。强国建设、民族复兴的接力棒，历史地落在我们这一代人身上。我们要按照党的二十大的战略部署，坚持统筹推进“五位一体”总体布局、协调推进“四个全面”战略布局，加快推进中国式现代化建设，团结奋斗，开拓创新，在新征程上作出无负时代、无负历史、无负人民的业绩，为推进强国建设、民族复兴作出我们这一代人的应有贡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各位代表！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在强国建设、民族复兴的新征程，我们要坚定不移推动高质量发展。要完整、准确、全面贯彻新发展理念，加快构建新发展格局，深入实施科教兴国战略、人才强国战略、创新驱动发展战略，着力提升科技自立自强能力，推动产业转型升级，推动城乡区域协调发展，推动经济社会发展绿色化、低碳化，推动经济实现质的有效提升和量的合理增长，不断壮大我国经济实力、科技实力、综合国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扎实推进“一国两制”实践和祖国统一大业。推进强国建设，离不开香港、澳门长期繁荣稳定。要全面准确、坚定不移贯彻“一国两制”、“港人治港”、“澳人治澳”、高度自治的方针，坚持依法治港治澳，支持香港、澳门特别行政区发展经济、改善民生，更好融入国家发展大局。实现祖国完全统一是全体中华儿女的共同愿望，是民族复兴的题中之义。要贯彻新时代党解决台湾问题的总体方略，坚持一个中国原则和“九二共识”，积极促进两岸关系和平发展，坚决反对外部势力干涉和“台独”分裂活动，坚定不移推进祖国统一进程。</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努力推动构建人类命运共同体。中国的发展惠及世界，中国的发展离不开世界。我们要扎实推进高水平对外开放，既用好全球市场和资源发展自己，又推动世界共同发展。我们要高举和平、发展、合作、共赢旗帜，始终站在历史正确一边，践行真正的多边主义，践行全人类共同价值，积极参与全球治理体系改革和建设，推动建设开放型世界经济，推动落实全球发展倡议、全球安全倡议，为世界和平发展增加更多稳定性和正能量，为我国发展营造良好国际环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各位代表！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治国必先治党，党兴才能国强。推进强国建设，必须坚持中国共产党领导和党中央集中统一领导，切实加强党的建设。要时刻保持解决大党独有难题的清醒和坚定，勇于自我革命，一刻不停全面从严治党，坚定不移反对腐败，始终保持党的团结统一，确保党永远不变质、不变色、不变味，为强国建设、民族复兴提供坚强保证。</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各位代表！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强国建设、民族复兴的宏伟目标令人鼓舞，催人奋进。我们要只争朝夕，坚定历史自信，增强历史主动，坚持守正创新，保持战略定力，发扬斗争精神，勇于攻坚克难，不断为强国建设、民族复兴伟业添砖加瓦、增光添彩！</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谢谢大家！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携手同行现代化之路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——在中国共产党与世界政党高层对话会上的主旨讲话</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（2023年3月15日，北京）</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中共中央总书记、中华人民共和国主席</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尊敬的各位政党领导人，</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很高兴同大家相聚，探讨“现代化道路：政党的责任”这一重要命题。</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人类社会发展进程曲折起伏，各国探索现代化道路的历程充满艰辛。当今世界，多重挑战和危机交织叠加，世界经济复苏艰难，发展鸿沟不断拉大，生态环境持续恶化，冷战思维阴魂不散，人类社会现代化进程又一次来到历史的十字路口。</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两极分化还是共同富裕？物质至上还是物质精神协调发展？竭泽而渔还是人与自然和谐共生？零和博弈还是合作共赢？照抄照搬别国模式还是立足自身国情自主发展？我们究竟需要什么样的现代化？怎样才能实现现代化？面对这一系列的现代化之问，政党作为引领和推动现代化进程的重要力量，有责任作出回答。在这里，我愿谈几点看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坚守人民至上理念，突出现代化方向的人民性。人民是历史的创造者，是推进现代化最坚实的根基、最深厚的力量。现代化的最终目标是实现人自由而全面的发展。现代化道路最终能否走得通、行得稳，关键要看是否坚持以人民为中心。现代化不仅要看纸面上的指标数据，更要看人民的幸福安康。政党要锚定人民对美好生活的向往，顺应人民对文明进步的渴望，努力实现物质富裕、政治清明、精神富足、社会安定、生态宜人，让现代化更好回应人民各方面诉求和多层次需要，既增进当代人福祉，又保障子孙后代权益，促进人类社会可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秉持独立自主原则，探索现代化道路的多样性。现代化不是少数国家的“专利品”，也不是非此即彼的“单选题”，不能搞简单的千篇一律、“复制粘贴”。一个国家走向现代化，既要遵循现代化一般规律，更要立足本国国情，具有本国特色。什么样的现代化最适合自己，本国人民最有发言权。发展中国家有权利也有能力基于自身国情自主探索各具特色的现代化之路。要坚持把国家和民族发展放在自己力量的基点上，把国家发展进步的命运牢牢掌握在自己手中，尊重和支持各国人民对发展道路的自主选择，共同绘就百花齐放的人类社会现代化新图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树立守正创新意识，保持现代化进程的持续性。面对现代化进程中遇到的各种新问题新情况新挑战，政党要敢于担当、勇于作为，冲破思想观念束缚，破除体制机制弊端，探索优化方法路径，不断实现理论和实践上的创新突破，为现代化进程注入源源不断的强大活力。要携手推进全球治理体系改革和建设，推动国际秩序朝着更加公正合理的方向发展，在不断促进权利公平、机会公平、规则公平的努力中推进人类社会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弘扬立己达人精神，增强现代化成果的普惠性。人类是一个一荣俱荣、一损俱损的命运共同体。任何国家追求现代化，都应该秉持团结合作、共同发展的理念，走共建共享共赢之路。走在前面的国家应该真心帮助其他国家发展。吹灭别人的灯，并不会让自己更加光明；阻挡别人的路，也不会让自己行得更远。要坚持共享机遇、共创未来，共同做大人类社会现代化的“蛋糕”，努力让现代化成果更多更公平惠及各国人民，坚决反对通过打压遏制别国现代化来维护自身发展“特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保持奋发有为姿态，确保现代化领导的坚定性。现代化不会从天上掉下来，而是要通过发扬历史主动精神干出来。作为现代化事业的引领和推动力量，政党的价值理念、领导水平、治理能力、精神风貌、意志品质直接关系国家现代化的前途命运。自胜者强。政党要把自身建设和国家现代化建设紧密结合起来，踔厉奋发，勇毅笃行，超越自我，确保始终有信心、有意志、有能力应对好时代挑战、回答好时代命题、呼应好人民期盼，为不断推进现代化进程引领方向、凝聚力量。</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实现现代化是近代以来中国人民矢志奋斗的梦想。中国共产党100多年团结带领中国人民追求民族复兴的历史，也是一部不断探索现代化道路的历史。经过数代人不懈努力，我们走出了中国式现代化道路。</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中国共产党第二十次全国代表大会提出，要以中国式现代化全面推进中华民族伟大复兴。中国式现代化是人口规模巨大、全体人民共同富裕、物质文明和精神文明相协调、人与自然和谐共生、走和平发展道路的现代化，既基于自身国情、又借鉴各国经验，既传承历史文化、又融合现代文明，既造福中国人民、又促进世界共同发展，是我们强国建设、民族复兴的康庄大道，也是中国谋求人类进步、世界大同的必由之路。我们将坚持正确的方向、正确的理论、正确的道路不动摇，不走改旗易帜的邪路。我们将始终把自身命运同各国人民的命运紧紧联系在一起，努力以中国式现代化新成就为世界发展提供新机遇，为人类对现代化道路的探索提供新助力，为人类社会现代化理论和实践创新作出新贡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中国共产党将致力于推动高质量发展，促进全球发展繁荣。我们将加快构建新发展格局，不断扩大高水平对外开放，持续放宽市场准入，让开放的大门越开越大。随着中国现代化产业体系建设的推进，我们将为世界提供更多更好的中国制造和中国创造，为世界提供更大规模的中国市场和中国需求。我们将坚定支持和帮助广大发展中国家加快发展，实现工业化、现代化，为缩小南北差距、实现共同发展提供中国方案和中国力量。我们愿同各国政党一道，推动共建“一带一路”高质量发展，加快全球发展倡议落地，培育全球发展新动能，构建全球发展共同体。</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中国共产党将致力于维护国际公平正义，促进世界和平稳定。中国式现代化不走殖民掠夺的老路，不走国强必霸的歪路，走的是和平发展的人间正道。我们倡导以对话弥合分歧、以合作化解争端，坚决反对一切形式的霸权主义和强权政治，主张以团结精神和共赢思维应对复杂交织的安全挑战，营造公道正义、共建共享的安全格局。世界不需要“新冷战”，打着民主旗号挑动分裂对抗，本身就是对民主精神的践踏，不得人心，贻害无穷。中国实现现代化是世界和平力量的增长，是国际正义力量的壮大，无论发展到什么程度，中国永远不称霸、永远不搞扩张。</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中国共产党将致力于推动文明交流互鉴，促进人类文明进步。当今世界不同国家、不同地区各具特色的现代化道路，植根于丰富多样、源远流长的文明传承。人类社会创造的各种文明，都闪烁着璀璨光芒，为各国现代化积蓄了厚重底蕴、赋予了鲜明特质，并跨越时空、超越国界，共同为人类社会现代化进程作出了重要贡献。中国式现代化作为人类文明新形态，与全球其他文明相互借鉴，必将极大丰富世界文明百花园。</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花独放不是春，百花齐放春满园。”在各国前途命运紧密相连的今天，不同文明包容共存、交流互鉴，在推动人类社会现代化进程、繁荣世界文明百花园中具有不可替代的作用。在此，我愿提出全球文明倡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——我们要共同倡导尊重世界文明多样性，坚持文明平等、互鉴、对话、包容，以文明交流超越文明隔阂、文明互鉴超越文明冲突、文明包容超越文明优越。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——我们要共同倡导弘扬全人类共同价值，和平、发展、公平、正义、民主、自由是各国人民的共同追求，要以宽广胸怀理解不同文明对价值内涵的认识，不将自己的价值观和模式强加于人，不搞意识形态对抗。</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——我们要共同倡导重视文明传承和创新，充分挖掘各国历史文化的时代价值，推动各国优秀传统文化在现代化进程中实现创造性转化、创新性发展。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——我们要共同倡导加强国际人文交流合作，探讨构建全球文明对话合作网络，丰富交流内容，拓展合作渠道，促进各国人民相知相亲，共同推动人类文明发展进步。</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我们愿同国际社会一道，努力开创世界各国人文交流、文化交融、民心相通新局面，让世界文明百花园姹紫嫣红、生机盎然。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国共产党将致力于加强政党交流合作，携手共行天下大道。我们愿同各国政党和政治组织深化交往，不断扩大理念契合点、利益汇合点，以建立新型政党关系助力构建新型国际关系，以夯实完善全球政党伙伴关系助力深化拓展全球伙伴关系。中国共产党愿继续同各国政党和政治组织一道，开展治党治国经验交流，携手同行现代化之路，在推动构建人类命运共同体的大道上阔步前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人类社会现代化的征程难免遭遇坎坷，但前途终归光明。中国共产党愿同各方一道努力，让各具特色的现代化事业汇聚成推动世界繁荣进步的时代洪流，在历史长河中滚滚向前、永续发展！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谢谢大家！</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踔厉前行，开启中俄友好合作、共同发展新篇章</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应普京总统邀请，我即将对俄罗斯联邦进行国事访问。10年前，我当选中国国家主席后，俄罗斯是我访问的首个国家。10年来，我8次到访俄罗斯，每次都乘兴而来，满载而归，同普京总统一道开启了中俄关系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中俄两国互为最大邻国和全面战略协作伙伴，同为世界主要大国和联合国安理会常任理事国。两国都奉行独立自主的外交政策，都将中俄关系置于本国外交优先方向。</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中俄关系发展有着清晰的历史逻辑和强大的内生动力。10年来，双方各领域合作得到长足发展，阔步迈入新时代。</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高层交往发挥重要战略引领作用。中俄两国建立了完备的高层交往和各领域合作机制，为两国关系发展提供了重要体制机制保障。这些年来，我同普京总统保持密切工作联系，在双边和国际场合先后40次会晤，为两国关系和各领域合作擘画蓝图，就共同关心的重大国际和地区问题及时沟通对表，为双边关系持续健康稳定发展牢牢定向把舵。</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双方政治互信不断巩固，打造大国关系新范式。中俄双方秉持世代友好、合作共赢理念，坚持不结盟、不对抗、不针对第三方，坚定支持彼此走符合本国国情的发展道路，支持彼此发展振兴。两国关系在发展中愈加成熟、坚韧，不断焕发新的生机活力，树立起相互尊重、和平共处、合作共赢的新型大国关系典范。</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双方形成全方位、多层次合作格局。在双方共同努力下，去年中俄双边贸易额突破1900亿美元，比10年前增长了116%，中国连续13年成为俄罗斯第一大贸易伙伴国。两国双向投资规模持续增长，能源、航空航天、互联互通等领域大项目合作稳步推进，科技创新、跨境电商等新兴领域合作势头强劲，地方合作方兴未艾，为两国民众带来实实在在的好处，也为双方各自发展振兴提供了源源不断的动力。</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双方践行世代友好理念，传统友谊历久弥坚。双方隆重纪念《中俄睦邻友好合作条约》签署20周年，我同普京总统宣布《条约》延期并赋予其新的时代内涵。双方先后举办8个国家级主题年，续写友好合作新篇章。两国人民在抗击新冠疫情斗争中彼此支持，相互鼓劲，又一次见证“患难见真情”。</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双方在国际舞台密切协作，履行大国责任担当。中俄坚定维护以联合国为核心的国际体系、以国际法为基础的国际秩序、以联合国宪章宗旨和原则为基础的国际关系基本准则，在联合国、上海合作组织、金砖国家、二十国集团等国际多边机制内密切沟通和协作，共同致力于推进世界多极化和国际关系民主化，积极践行真正的多边主义，弘扬全人类共同价值，倡导构建新型国际关系和人类命运共同体。</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中俄关系已经走过70余年风风雨雨。抚今追昔，我们深深感受到，今天的中俄关系来之不易，中俄友谊历久弥新，必须倍加珍惜。历史和实践告诉我们，中俄关系之所以能够经受住国际风云变幻考验，关键在于找到了国与国正确相处之道。</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我即将对俄罗斯的访问，是一次友谊之旅、合作之旅、和平之旅。我期待同普京总统一道，共同擘画未来一个时期中俄全面战略协作伙伴关系发展新愿景、新蓝图、新举措。</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双方要加强统筹规划，聚焦两国各自发展振兴事业，开拓新思路，创造新机遇，增添新动力。要增进互信，激发潜能，始终保持中俄关系高水平运行。</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推动投资经贸合作量质齐升，加强政策协调，为两国投资合作高质量发展创造有利条件。扩大双边贸易规模，打造更多利益契合点和合作增长点，形成传统贸易和新兴合作互为补充、同步发展格局。持续推进共建“一带一路”同欧亚经济联盟对接合作，为双边和区域合作提供更多制度性安排。</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密切人文交流，办好中俄体育交流年。用好地方合作机制，推动两国友好省州、友城积极开展对口交往，鼓励双方人员往来，积极恢复两国旅游合作。开展好夏令营、联合办学等活动，不断增进两国民众特别是青少年相互了解和友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当今世界正处于百年未有之大变局。和平、发展、合作、共赢的历史潮流不可阻挡，世界多极化、经济全球化、国际关系民主化大势不可逆转。同时，传统与非传统安全挑战错综交织，霸权霸道霸凌行径危害深重，世界经济复苏道阻且长。国际社会忧心忡忡，亟盼驱散危机的合作良方。</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2013年3月，我在莫斯科国际关系学院发表演讲，提出各国相互联系、相互依存的程度空前加深，人类生活在同一个地球村里，越来越成为你中有我、我中有你的命运共同体。此后，我又相继提出共建“一带一路”倡议、全球发展倡议、全球安全倡议、全球文明倡议，丰富了人类命运共同体理念的内涵和实践路径，为应对世界之变、时代之变、历史之变提供了中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10年来，和平、发展、公平、正义、民主、自由的全人类共同价值日益深入人心，建设持久和平、普遍安全、共同繁荣、开放包容、清洁美丽的世界，成为越来越多国家的共同追求。国际社会清楚地认识到，世界上不存在高人一等的国家，不存在放之四海而皆准的国家治理模式，不存在由某个国家说了算的国际秩序。一个团结而非分裂、和平而非动荡的世界符合全人类共同利益。</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去年以来，乌克兰危机全面升级。中方始终着眼事情本身的是非曲直，秉持客观公正立场，积极劝和促谈。我相继提出多项主张，包括应该遵守联合国宪章宗旨和原则，尊重各国合理安全关切，支持一切致力于和平解决乌克兰危机的努力，确保全球产业链供应链稳定等，成为中方处理乌克兰危机的根本遵循。前不久，中国发布《关于政治解决乌克兰危机的中国立场》文件，吸纳了各方合理关切，体现了国际社会在乌克兰危机问题上的最大公约数，为缓解危机外溢、推动政治解决发挥了建设性作用。复杂问题没有简单解决办法。我们相信，只要各方秉持共同、综合、合作、可持续的安全观，坚持平等、理性、务实对话协商，就一定能找到解决乌克兰危机的合理途径，找到实现世界持久和平、普遍安全的光明大道。</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要办好世界上的事，首先要办好自己的事。中国人民正在中国共产党领导下团结奋斗，以中国式现代化全面推进中华民族伟大复兴。中国式现代化，概括起来说，就是人口规模巨大的现代化、全体人民共同富裕的现代化、物质文明和精神文明相协调的现代化、人与自然和谐共生的现代化、走和平发展道路的现代化。这些中国特色凝结着我们长期以来的实践探索，体现着我们对国际经验的深刻总结。未来，我们将坚定不移推进中国式现代化事业，努力实现高质量发展，扩大高水平对外开放，相信这将为包括俄罗斯在内的世界各国提供新的发展机遇。</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一年春作首，万事行为先。我们有理由期待，作为发展振兴道路上的同道人，中俄两国必将为人类文明进步作出新的更大贡献。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仿宋_GB2312" w:hAnsi="仿宋_GB2312" w:eastAsia="仿宋_GB2312" w:cs="仿宋_GB2312"/>
          <w:color w:val="auto"/>
          <w:sz w:val="32"/>
          <w:szCs w:val="32"/>
          <w:lang w:val="en-US" w:eastAsia="zh-CN"/>
        </w:rPr>
      </w:pPr>
    </w:p>
    <w:sectPr>
      <w:footerReference r:id="rId5"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3031E75"/>
    <w:rsid w:val="04952178"/>
    <w:rsid w:val="0F5371D2"/>
    <w:rsid w:val="15F372C8"/>
    <w:rsid w:val="468B6F9A"/>
    <w:rsid w:val="4E7B0C6B"/>
    <w:rsid w:val="5B9A70B8"/>
    <w:rsid w:val="63C34609"/>
    <w:rsid w:val="7A6C349F"/>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批注框文本 Char"/>
    <w:basedOn w:val="9"/>
    <w:link w:val="4"/>
    <w:qFormat/>
    <w:uiPriority w:val="99"/>
    <w:rPr>
      <w:kern w:val="2"/>
      <w:sz w:val="18"/>
      <w:szCs w:val="18"/>
    </w:rPr>
  </w:style>
  <w:style w:type="character" w:customStyle="1" w:styleId="17">
    <w:name w:val="日期 Char"/>
    <w:basedOn w:val="9"/>
    <w:link w:val="3"/>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11225</Words>
  <Characters>11352</Characters>
  <Lines>83</Lines>
  <Paragraphs>23</Paragraphs>
  <TotalTime>1</TotalTime>
  <ScaleCrop>false</ScaleCrop>
  <LinksUpToDate>false</LinksUpToDate>
  <CharactersWithSpaces>11536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房小猫</cp:lastModifiedBy>
  <dcterms:modified xsi:type="dcterms:W3CDTF">2023-04-03T03:09:24Z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e4657ca9acff4ad4910599ea83d52e99</vt:lpwstr>
  </property>
</Properties>
</file>