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w:t>
      </w:r>
      <w:r>
        <w:rPr>
          <w:rFonts w:hint="eastAsia" w:ascii="黑体" w:hAnsi="黑体" w:eastAsia="黑体"/>
          <w:color w:val="auto"/>
          <w:sz w:val="24"/>
          <w:szCs w:val="24"/>
          <w:lang w:val="en-US" w:eastAsia="zh-CN"/>
        </w:rPr>
        <w:t>4</w:t>
      </w:r>
      <w:r>
        <w:rPr>
          <w:rFonts w:hint="eastAsia" w:ascii="黑体" w:hAnsi="黑体" w:eastAsia="黑体"/>
          <w:color w:val="auto"/>
          <w:sz w:val="24"/>
          <w:szCs w:val="24"/>
        </w:rPr>
        <w:t>第</w:t>
      </w:r>
      <w:r>
        <w:rPr>
          <w:rFonts w:hint="eastAsia" w:ascii="黑体" w:hAnsi="黑体" w:eastAsia="黑体"/>
          <w:color w:val="auto"/>
          <w:sz w:val="24"/>
          <w:szCs w:val="24"/>
          <w:lang w:val="en-US" w:eastAsia="zh-CN"/>
        </w:rPr>
        <w:t>2</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hint="eastAsia" w:ascii="黑体" w:hAnsi="黑体" w:eastAsia="黑体"/>
          <w:color w:val="auto"/>
          <w:sz w:val="24"/>
          <w:szCs w:val="24"/>
          <w:lang w:val="en-US" w:eastAsia="zh-C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w:t>
      </w:r>
      <w:r>
        <w:rPr>
          <w:rFonts w:hint="eastAsia" w:ascii="黑体" w:hAnsi="黑体" w:eastAsia="黑体"/>
          <w:color w:val="auto"/>
          <w:sz w:val="24"/>
          <w:szCs w:val="24"/>
          <w:lang w:val="en-US" w:eastAsia="zh-CN"/>
        </w:rPr>
        <w:t>4年</w:t>
      </w:r>
      <w:r>
        <w:rPr>
          <w:rFonts w:hint="eastAsia" w:ascii="黑体" w:hAnsi="黑体" w:eastAsia="黑体"/>
          <w:color w:val="auto"/>
          <w:sz w:val="24"/>
          <w:szCs w:val="24"/>
          <w:highlight w:val="none"/>
          <w:lang w:val="en-US" w:eastAsia="zh-CN"/>
        </w:rPr>
        <w:t>2月22日</w:t>
      </w:r>
    </w:p>
    <w:p>
      <w:pPr>
        <w:ind w:firstLine="240" w:firstLineChars="100"/>
        <w:jc w:val="left"/>
        <w:rPr>
          <w:rFonts w:hint="eastAsia" w:ascii="黑体" w:hAnsi="黑体" w:eastAsia="黑体"/>
          <w:color w:val="auto"/>
          <w:sz w:val="24"/>
          <w:szCs w:val="24"/>
        </w:rPr>
      </w:pPr>
      <w:r>
        <w:rPr>
          <w:rFonts w:hint="eastAsia" w:ascii="黑体" w:hAnsi="黑体" w:eastAsia="黑体"/>
          <w:color w:val="auto"/>
          <w:sz w:val="24"/>
          <w:szCs w:val="24"/>
        </w:rPr>
        <w:pict>
          <v:shape id="1027" o:spid="_x0000_s1026" o:spt="32" type="#_x0000_t32" style="position:absolute;left:0pt;margin-left:-4.5pt;margin-top:11.55pt;height:0pt;width:435.75pt;z-index:251660288;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bookmarkStart w:id="0" w:name="_GoBack"/>
      <w:bookmarkEnd w:id="0"/>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一、</w:t>
      </w:r>
      <w:r>
        <w:rPr>
          <w:rFonts w:hint="eastAsia" w:ascii="楷体_GB2312" w:hAnsi="黑体" w:eastAsia="楷体_GB2312"/>
          <w:color w:val="auto"/>
          <w:sz w:val="32"/>
          <w:szCs w:val="32"/>
          <w:lang w:val="en-US" w:eastAsia="zh-CN"/>
        </w:rPr>
        <w:t>习近平：铸牢中华民族共同体意识 推进新时代党的民族工作高质量发展......................................1</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二、习近平：加快发展新质生产力 扎实推进高质量发展......7</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三、习近平：更好地认识极地保护极地利用极地 为造福人类推动构建人类命运共同体作出新的更大的贡献...........11</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四、习近平：在二〇二四年春节团拜会上的讲话.............12</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r>
        <w:rPr>
          <w:rFonts w:hint="eastAsia" w:ascii="楷体_GB2312" w:hAnsi="黑体" w:eastAsia="楷体_GB2312"/>
          <w:color w:val="auto"/>
          <w:sz w:val="32"/>
          <w:szCs w:val="32"/>
          <w:lang w:val="en-US" w:eastAsia="zh-CN"/>
        </w:rPr>
        <w:t>五、习近平：坚持和完善人民代表大会制度 保障人民当家作主...............................................15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铸牢中华民族共同体意识 推进新时代党的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民族工作高质量发展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天进行二十届中央政治局第九次集体学习，内容是铸牢中华民族共同体意识。安排这次集体学习，目的是总结新中国成立以后特别是新时代以来民族工作的重大成就，分析当前民族工作面临的新形势新挑战，研究进一步铸牢中华民族共同体意识、推进新时代党的民族工作高质量发展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古以来，我国各族人民共同创造了璀璨夺目的中华文明，铸就了伟大的中华民族。我们党自成立之日起，就高度重视民族问题、民族工作，正确处理民族关系。新中国成立后，党确立了以民族平等、民族团结、民族区域自治、各民族共同繁荣为主要内容的民族理论和民族工作方针政策，各民族在社会主义制度下实现了真正意义上的平等团结进步。改革开放新时期，我们党坚持各民族共同团结奋斗、共同繁荣发展，采取一系列重大措施支持民族地区经济社会发展，取得显著成就。党的十八大以来，我们党强调中华民族大家庭、中华民族共同体、铸牢中华民族共同体意识、推进中华民族共同体建设等理念，鲜明提出把铸牢中华民族共同体意识作为新时代党的民族工作的主线、作为民族地区各项工作的主线，进一步拓展中国特色解决民族问题的正确道路，形成了党关于加强和改进民族工作的重要思想，开辟了马克思主义民族理论中国化时代化新境界，党的民族工作取得新的历史性成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铸牢中华民族共同体意识，就是要引导各族人民牢固树立休戚与共、荣辱与共、生死与共、命运与共的共同体理念。把铸牢中华民族共同体意识作为新时代党的民族工作和民族地区各项工作的主线，是我们党坚持“两个结合”、着眼“两个大局”，深刻总结国内外民族工作经验教训，深刻洞察中华民族共同体发展趋势，取得的重大理论和实践成果。这一重大理念，丰富和发展了马克思主义民族理论，巩固和拓展了中国特色解决民族问题的正确道路，指明了党的民族工作的前进方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二十大以后，全国各族人民迈上了以中国式现代化全面推进强国建设、民族复兴伟业的新征程，党的民族工作面临新的形势和任务。全面建成社会主义现代化强国，一个民族也不能少。我们要大力促进各民族共同团结奋斗，为强国建设、民族复兴凝聚磅礴力量；要全面实现各民族共同繁荣发展，让各族人民共享强国建设、民族复兴的伟大荣光。要全面贯彻党的二十大部署，准确把握党的民族工作新的阶段性特征，巩固良好局面，解决实际工作中存在的矛盾和问题，不断加强和改进党的民族工作，扎实推进民族团结进步事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第一，立足中华民族悠久历史，加强中华民族共同体理论体系建设。</w:t>
      </w:r>
      <w:r>
        <w:rPr>
          <w:rFonts w:hint="eastAsia" w:ascii="仿宋_GB2312" w:hAnsi="仿宋_GB2312" w:eastAsia="仿宋_GB2312" w:cs="仿宋_GB2312"/>
          <w:color w:val="auto"/>
          <w:sz w:val="32"/>
          <w:szCs w:val="32"/>
          <w:lang w:val="en-US" w:eastAsia="zh-CN"/>
        </w:rPr>
        <w:t>理论是意识形态的基石。理论研究越深入，对意识形态的支撑就越坚强有力。铸牢中华民族共同体意识，需要构建科学完备的中华民族共同体理论体系。中华民族有自身独特的历史，解析中华民族的历史，就不能套用西方那一套民族理论。构建中华民族共同体理论体系，必须立足中华民族悠久历史，把马克思主义民族理论同中国具体实际相结合、同中华优秀传统文化相结合，遵循中华民族发展的历史逻辑、理论逻辑，科学揭示中华民族形成和发展的道理、学理、哲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要始终坚持中国特色解决民族问题的正确道路，用党关于加强和改进民族工作的重要思想统领和指导中华民族共同体理论体系建设。要优化学科设置，加强学科建设，把准研究方向，深化中华民族共同体重大基础性问题研究，着力解决我国民族学研究中存在的被西方民族理论思想和话语体系所左右的问题，加快形成中国自主的中华民族共同体史料体系、话语体系、理论体系。继续推进中华民族通史、中华民族交往交流交融史编纂工作，编好用好《中华民族共同体概论》等教材，做好文物古籍发掘、整理、利用工作。注重激发广大专家学者的积极性主动性创造性，加强青年专家学者的培养，为他们把好方向、搭建平台、创造机会，鼓励他们潜心钻研、厚积薄发，推出立足中国历史、解读中国实践、回答中国问题的原创性理论成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第二，着眼建设中华民族现代文明，不断构筑中华民族共有精神家园。</w:t>
      </w:r>
      <w:r>
        <w:rPr>
          <w:rFonts w:hint="eastAsia" w:ascii="仿宋_GB2312" w:hAnsi="仿宋_GB2312" w:eastAsia="仿宋_GB2312" w:cs="仿宋_GB2312"/>
          <w:color w:val="auto"/>
          <w:sz w:val="32"/>
          <w:szCs w:val="32"/>
          <w:lang w:val="en-US" w:eastAsia="zh-CN"/>
        </w:rPr>
        <w:t>党的二十大后不久，我提出建设中华民族现代文明这一重大命题。今年6月，我在文化传承发展座谈会上就此作了初步阐述。建设中华民族现代文明，是我们这样一个具有五千多年文明史国家的豪迈壮举，是实现中华民族伟大复兴的应有之义。从党的民族工作来看，建设中华民族现代文明，必须顺应中华民族从历史走向未来、从传统走向现代、从多元凝聚为一体的发展大趋势，深刻理解把握中华文明的突出特性，在新的历史起点上不断构筑中华民族共有精神家园，为铸牢中华民族共同体意识奠定坚实的精神和文化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精神家园构筑必须久久为功。要面向各族群众加强党的理论和路线方针政策教育，加强党史、新中国史、改革开放史、社会主义发展史、中华民族发展史宣传教育，用共同理想信念凝心铸魂，深入培育和践行社会主义核心价值观。深入实施红色基因传承工程，大力弘扬以爱国主义为核心的民族精神、以改革创新为核心的时代精神，不断增强对中华民族的认同感和自豪感，振奋各族人民奋进新征程、建功新时代的精气神。实施中华优秀传统文化传承发展工程，研究和挖掘中华传统文化的优秀基因和时代价值，推动中华优秀传统文化创造性转化、创新性发展，繁荣发展社会主义先进文化，构建和运用中华文化特征、中华民族精神、中国国家形象的表达体系，不断增强各族群众的中华文化认同。全面推广普及国家通用语言文字，全面推行使用国家统编教材，以语言相通促进心灵相通、命运相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第三，促进各民族广泛交往交流交融，以中华民族大团结促进中国式现代化。</w:t>
      </w:r>
      <w:r>
        <w:rPr>
          <w:rFonts w:hint="eastAsia" w:ascii="仿宋_GB2312" w:hAnsi="仿宋_GB2312" w:eastAsia="仿宋_GB2312" w:cs="仿宋_GB2312"/>
          <w:color w:val="auto"/>
          <w:sz w:val="32"/>
          <w:szCs w:val="32"/>
          <w:lang w:val="en-US" w:eastAsia="zh-CN"/>
        </w:rPr>
        <w:t>交往交流交融，是增进民族团结、铸牢中华民族共同体意识、推进中华民族共同体建设的必由之路。中华民族在各民族交往交流交融中铸就，中华民族伟大复兴也必将在各民族交往交流交融中实现。中华民族大团结是以中国式现代化全面推进中华民族伟大复兴的前提和基础，强国建设、民族复兴的进程，必然是各民族广泛交往交流交融的过程，必然是各民族共同团结奋斗、共同繁荣发展的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必须高举中华民族大团结旗帜，把推动各民族为全面建设社会主义现代化国家共同奋斗，作为新征程党的民族工作的重要任务。要推进各民族人口流动融居，构建互嵌式社会结构和社区环境，创造各族群众共居共学、共建共享、共事共乐的社会条件，持续深化民族团结进步创建工作。把改善民生、凝聚人心作为民族地区经济社会发展的出发点和落脚点，推动民族地区融入新发展格局、实现高质量发展，不断提高公共服务保障能力和水平，促进发展成果公平惠及各族群众。坚持和完善民族区域自治制度，健全民族政策和法律法规体系，推动民族事务治理体系和治理能力现代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第四，讲好中华民族故事，大力宣介中华民族共同体意识。</w:t>
      </w:r>
      <w:r>
        <w:rPr>
          <w:rFonts w:hint="eastAsia" w:ascii="仿宋_GB2312" w:hAnsi="仿宋_GB2312" w:eastAsia="仿宋_GB2312" w:cs="仿宋_GB2312"/>
          <w:color w:val="auto"/>
          <w:sz w:val="32"/>
          <w:szCs w:val="32"/>
          <w:lang w:val="en-US" w:eastAsia="zh-CN"/>
        </w:rPr>
        <w:t>民族工作是凝聚人心、汇聚力量的工作，涉民族宣传做得好不好，关系人心向背，关系党和国家形象。必须坚定“四个自信”，积极主动加强宣传引导，大力宣传中华民族的历史，大力宣传中华民族共同体理论，大力宣传新时代党的民族工作取得的历史性成就，大力宣传中华民族同世界各国人民携手构建人类命运共同体的美好愿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要创新涉民族宣传的传播方式，丰富传播内容，拓宽传播渠道，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坚持“请进来”、“走出去”相结合，积极推动中外学术界、民间团体交流互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铸牢中华民族共同体意识、推进新时代党的民族工作高质量发展，是全党全国各族人民的共同任务。各级党委和政府要坚持中国特色解决民族问题的正确道路，认真贯彻落实党的民族工作的各项方针政策，及时研究解决本地区本单位涉及民族工作的重大问题。各级领导干部要深入学习贯彻党关于加强和改进民族工作的重要思想，提高做好民族工作的本领，为推进民族团结进步事业作出应有贡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这是习近平总书记2023年10月27日在二十届中央政治局第九次集体学习时讲话的主要部分。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习近平在中共中央政治局第十一次集体学习时强调 加快发展新质生产力 扎实推进高质量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1月31日下午就扎实推进高质量发展进行第十一次集体学习。中共中央总书记习近平在主持学习时强调，必须牢记高质量发展是新时代的硬道理，全面贯彻新发展理念，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发展新质生产力是推动高质量发展的内在要求和重要着力点，必须继续做好创新这篇大文章，推动新质生产力加快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这次中央政治局集体学习，由中央政治局同志自学并交流工作体会，马兴瑞、何立峰、张国清、袁家军同志结合分管领域和地方的工作作了发言，刘国中、陈敏尔同志提交了书面发言，大家进行了交流。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在主持学习时发表了重要讲话。他指出，新时代以来，党中央作出一系列重大决策部署，推动高质量发展成为全党全社会的共识和自觉行动，成为经济社会发展的主旋律。近年来，我国科技创新成果丰硕，创新驱动发展成效日益显现；城乡区域发展协调性、平衡性明显增强；改革开放全面深化，发展动力活力竞相迸发；绿色低碳转型成效显著，发展方式转变步伐加快，高质量发展取得明显成效。同时，制约高质量发展因素还大量存在，要高度重视，切实解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高质量发展需要新的生产力理论来指导，而新质生产力已经在实践中形成并展示出对高质量发展的强劲推动力、支撑力，需要我们从理论上进行总结、概括，用以指导新的发展实践。概括地说，新质生产力是创新起主导作用，摆脱传统经济增长方式、生产力发展路径，具有高科技、高效能、高质量特征，符合新发展理念的先进生产力质态。它由技术革命性突破、生产要素创新性配置、产业深度转型升级而催生，以劳动者、劳动资料、劳动对象及其优化组合的跃升为基本内涵，以全要素生产率大幅提升为核心标志，特点是创新，关键在质优，本质是先进生产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科技创新能够催生新产业、新模式、新动能，是发展新质生产力的核心要素。必须加强科技创新特别是原创性、颠覆性科技创新，加快实现高水平科技自立自强，打好关键核心技术攻坚战，使原创性、颠覆性科技创新成果竞相涌现，培育发展新质生产力的新动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及时将科技创新成果应用到具体产业和产业链上，改造提升传统产业，培育壮大新兴产业，布局建设未来产业，完善现代化产业体系。要围绕发展新质生产力布局产业链，提升产业链供应链韧性和安全水平，保证产业体系自主可控、安全可靠。要围绕推进新型工业化和加快建设制造强国、质量强国、网络强国、数字中国和农业强国等战略任务，科学布局科技创新、产业创新。要大力发展数字经济，促进数字经济和实体经济深度融合，打造具有国际竞争力的数字产业集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绿色发展是高质量发展的底色，新质生产力本身就是绿色生产力。必须加快发展方式绿色转型，助力碳达峰碳中和。牢固树立和践行绿水青山就是金山银山的理念，坚定不移走生态优先、绿色发展之路。加快绿色科技创新和先进绿色技术推广应用，做强绿色制造业，发展绿色服务业，壮大绿色能源产业，发展绿色低碳产业和供应链，构建绿色低碳循环经济体系。持续优化支持绿色低碳发展的经济政策工具箱，发挥绿色金融的牵引作用，打造高效生态绿色产业集群。同时，在全社会大力倡导绿色健康生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生产关系必须与生产力发展要求相适应。发展新质生产力，必须进一步全面深化改革，形成与之相适应的新型生产关系。要深化经济体制、科技体制等改革，着力打通束缚新质生产力发展的堵点卡点，建立高标准市场体系，创新生产要素配置方式，让各类先进优质生产要素向发展新质生产力顺畅流动。同时，要扩大高水平对外开放，为发展新质生产力营造良好国际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按照发展新质生产力要求，畅通教育、科技、人才的良性循环，完善人才培养、引进、使用、合理流动的工作机制。要根据科技发展新趋势，优化高等学校学科设置、人才培养模式，为发展新质生产力、推动高质量发展培养急需人才。要健全要素参与收入分配机制，激发劳动、知识、技术、管理、资本和数据等生产要素活力，更好体现知识、技术、人才的市场价值，营造鼓励创新、宽容失败的良好氛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习近平致中国南极秦岭站的贺信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值此中国南极秦岭站建成并投入使用之际，我谨表示热烈祝贺！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年是中国极地考察40周年。40年来，在党的领导下，我国极地事业从无到有、由弱到强，一代代极地工作者勇斗极寒、坚忍不拔、拼搏奉献、严谨求实、辛勤工作，取得了丰硕成果。中国南极秦岭站的建成，将为我国和全世界科学工作者持续探索自然奥秘、勇攀科学高峰提供有力保障。希望广大极地工作者以此为契机，继续艰苦奋斗、开拓创新，同国际社会一道，更好地认识极地、保护极地、利用极地，为造福人类、推动构建人类命运共同体作出新的更大的贡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春节即将来临，我向广大极地工作者致以诚挚问候和美好的新春祝福！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2024年2月7日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在二〇二四年春节团拜会上的讲话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（2024年2月8日，上午）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同志们、朋友们：</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龙年春节即将到来。今天，我们在这里欢聚一堂，辞旧迎新。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首先，我代表党中央和国务院，向大家致以节日的美好祝福！向全国各族人民和香港特别行政区同胞、澳门特别行政区同胞、台湾同胞、海外侨胞拜年！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即将过去的癸卯兔年，是全面贯彻党的二十大精神的开局之年。面对异常复杂的国际环境和艰巨繁重的改革发展稳定任务，我们以中国式现代化凝心聚力，统筹国内国际两个大局，顽强拼搏、勇毅前行，战胜多重困难挑战，在全面建设社会主义现代化国家新征程上迈出坚实步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一年来，我们全面贯彻新发展理念，坚持稳中求进工作总基调，果断实行新冠疫情防控转段，推动经济恢复发展，经济总量超过126万亿元，粮食总产再创新高，就业、物价总体平稳，放眼全球仍然是“风景这边独好”。科技创新实现新突破，新质生产力加快形成。改革开放不断深化，新一轮党和国家机构改革基本完成。生态环境持续改善。国防和军队现代化迈出新的步伐。成功举办成都大运会、杭州亚运会，我国体育健儿创造良好成绩。纵深推进全面从严治党和反腐败斗争，不断巩固良好政治生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我们坚持人民至上，着力保障和改善民生，持续巩固拓展脱贫攻坚成果，用心用情解决人民群众急难愁盼问题，全力以赴应对自然灾害和推动灾后恢复建设，社会大局保持稳定。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我们积极支持香港、澳门更好融入国家发展大局，坚决反对“台独”分裂行径和外部势力干涉，有力捍卫国家主权、安全、发展利益。扎实推进中国特色大国外交，为变乱交织的世界增添确定性和正能量，展现了推动构建人类命运共同体的责任担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回顾一年来的拼搏奋斗，我们更加深切地体会到，以中国式现代化全面推进强国建设、民族复兴伟业，既是中国人民追求美好幸福生活的光明之路，也是促进世界和平和发展的正义之路。只要我们坚持道不变、志不改，一以贯之、勠力同心，就一定能够战胜前进中的各种艰难险阻，不断迈向成功的彼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同志们、朋友们！</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2024年是新中国成立75周年，是实现“十四五”规划目标任务的关键一年。我们要坚持稳中求进工作总基调，贯彻稳中求进、以进促稳、先立后破的要求，完整、准确、全面贯彻新发展理念，统筹高质量发展和高水平安全，突出重点、把握关键，锐意进取、真抓实干，切实增强经济活力、防范化解风险、改善社会预期，巩固和增强经济回升向好态势，持续增进民生福祉，保持社会大局和谐稳定。要进一步全面深化改革，着力破解深层次体制机制障碍和结构性矛盾，充分激发全社会创业创新创造活力，为推进中国式现代化注入强大动力，使中国式现代化建设披荆斩棘、一往无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同志们、朋友们！</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龙是中华民族的图腾，具有刚健威武的雄姿、勇猛无畏的气概、福泽四海的情怀、强大无比的力量，既象征着五千年来中华民族自强不息、奋斗进取的精神血脉，更承载着新时代新征程亿万中华儿女推进强国建设、民族复兴伟业的坚定意志和美好愿望。甲辰龙年，希望全国人民振奋龙马精神，以龙腾虎跃、鱼跃龙门的干劲闯劲，开拓创新、拼搏奉献，共同书写中国式现代化建设新篇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最后，祝大家身体健康、工作顺利、阖家幸福、龙年吉祥！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谢谢大家！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坚持和完善人民代表大会制度 保障人民当家作主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我们要坚持国家一切权力属于人民的宪法理念，最广泛地动员和组织人民依照宪法和法律规定，通过各级人民代表大会行使国家权力，通过各种途径和形式管理国家和社会事务、管理经济和文化事业，共同建设，共同享有，共同发展，成为国家、社会和自己命运的主人。我们要按照宪法确立的民主集中制原则、国家政权体制和活动准则，实行人民代表大会统一行使国家权力，实行决策权、执行权、监督权既有合理分工又有相互协调，保证国家机关依照法定权限和程序行使职权、履行职责，保证国家机关统一有效组织各项事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（2012年12月4日在首都各界纪念现行宪法公布施行30周年大会上的讲话）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60年前，我们人民共和国的缔造者们，同经过普选产生的1200多名全国人大代表一道，召开了第一届全国人民代表大会第一次会议，通过了《中华人民共和国宪法》，从此建立起中华人民共和国的根本政治制度——人民代表大会制度。中国这样一个有5000多年文明史、几亿人口的国家建立起人民当家作主的新型政治制度，在中国政治发展史乃至世界政治发展史上都是具有划时代意义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（2014年9月5日在庆祝全国人民代表大会成立60周年大会上的讲话）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在中国实行人民代表大会制度，是中国人民在人类政治制度史上的伟大创造，是深刻总结近代以后中国政治生活惨痛教训得出的基本结论，是中国社会100多年激越变革、激荡发展的历史结果，是中国人民翻身作主、掌握自己命运的必然选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（2014年9月5日在庆祝全国人民代表大会成立60周年大会上的讲话）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人民代表大会制度之所以具有强大生命力和显著优越性，关键在于它深深植根于人民之中。我们国家的名称，我们各级国家机关的名称，都冠以“人民”的称号，这是我们对中国社会主义政权的基本定位。中国260多万各级人大代表，都要忠实代表人民利益和意志，依法参加行使国家权力。各级国家机关及其工作人员，不论做何种工作，说到底都是为人民服务。这一基本定位，什么时候都不能含糊、不能淡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（2014年9月5日在庆祝全国人民代表大会成立60周年大会上的讲话）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设计和发展国家政治制度，必须注重历史和现实、理论和实践、形式和内容有机统一。要坚持从国情出发、从实际出发，既要把握长期形成的历史传承，又要把握走过的发展道路、积累的政治经验、形成的政治原则，还要把握现实要求、着眼解决现实问题，不能割断历史，不能想象突然就搬来一座政治制度上的“飞来峰”。政治制度是用来调节政治关系、建立政治秩序、推动国家发展、维护国家稳定的，不可能脱离特定社会政治条件来抽象评判，不可能千篇一律、归于一尊。在政治制度上，看到别的国家有而我们没有就简单认为有欠缺，要搬过来；或者，看到我们有而别的国家没有就简单认为是多余的，要去除掉。这两种观点都是简单化的、片面的，因而都是不正确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（2014年9月5日在庆祝全国人民代表大会成立60周年大会上的讲话）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（2014年9月5日在庆祝全国人民代表大会成立60周年大会上的讲话）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发展社会主义民主政治，关键是要增加和扩大我们的优势和特点，而不是要削弱和缩小我们的优势和特点。我们要坚持发挥党总揽全局、协调各方的领导核心作用，提高党科学执政、民主执政、依法执政水平，保证党领导人民有效治理国家，切实防止出现群龙无首、一盘散沙的现象。我们要坚持国家一切权力属于人民，既保证人民依法实行民主选举，也保证人民依法实行民主决策、民主管理、民主监督，切实防止出现选举时漫天许诺、选举后无人过问的现象。我们要坚持和完善中国共产党领导的多党合作和政治协商制度，加强社会各种力量的合作协调，切实防止出现党争纷沓、相互倾轧的现象。我们要坚持和完善民族区域自治制度，巩固平等团结互助和谐的社会主义民族关系，促进各民族和睦相处、和衷共济、和谐发展，切实防止出现民族隔阂、民族冲突的现象。我们要坚持和完善基层群众自治制度，发展基层民主，保障人民依法直接行使民主权利，切实防止出现人民形式上有权、实际上无权的现象。我们要坚持和完善民主集中制的制度和原则，促使各类国家机关提高能力和效率、增进协调和配合，形成治国理政的强大合力，切实防止出现相互掣肘、内耗严重的现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（2014年9月5日在庆祝全国人民代表大会成立60周年大会上的讲话）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无论是党委换届还是人大、政府、政协换届，都要体现工人阶级领导的、以工农联盟为基础的人民民主专政的国体，要保证基本群众代表比例，党政干部、企业负责人不要挤占应该给基本群众的名额，不得搞偷天换日、移花接木的欺骗手段。在中国共产党领导的社会主义国家，一切权力属于人民，决不能依据地位、财富、关系分配政治权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（2017年1月6日在十八届中央纪委七次全会上的讲话）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我们走的是一条中国特色社会主义政治发展道路，人民民主是一种全过程的民主，所有的重大立法决策都是依照程序、经过民主酝酿，通过科学决策、民主决策产生的。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（2019年11月2日在上海市长宁区虹桥街道古北市民中心考察时的讲话）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党的十八届四中全会明确提出，坚持依法治国首先要坚持依宪治国，坚持依法执政首先要坚持依宪执政。我们讲依宪治国、依宪执政，同西方所谓“宪政”有着本质区别，不能把二者混为一谈。坚持依宪治国、依宪执政，就包括坚持宪法确定的中国共产党领导地位不动摇，坚持宪法确定的人民民主专政的国体和人民代表大会制度的政体不动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（2020年11月16日在中央全面依法治国工作会议上的讲话）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60多年来特别是改革开放40多年来，人民代表大会制度为党领导人民创造经济快速发展奇迹和社会长期稳定奇迹提供了重要制度保障。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实践证明，人民代表大会制度是符合我国国情和实际、体现社会主义国家性质、保证人民当家作主、保障实现中华民族伟大复兴的好制度，是我们党领导人民在人类政治制度史上的伟大创造，是在我国政治发展史乃至世界政治发展史上具有重大意义的全新政治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（2021年10月13日在中央人大工作会议上的讲话）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人民代表大会制度，坚持中国共产党领导，坚持马克思主义国家学说的基本原则，适应人民民主专政的国体，有效保证国家沿着社会主义道路前进。人民代表大会制度，坚持国家一切权力属于人民，最大限度保障人民当家作主，把党的领导、人民当家作主、依法治国有机统一起来，有效保证国家治理跳出治乱兴衰的历史周期率。人民代表大会制度，正确处理事关国家前途命运的一系列重大政治关系，实现国家统一高效组织各项事业，维护国家统一和民族团结，有效保证国家政治生活既充满活力又安定有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（2021年10月13日在中央人大工作会议上的讲话）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党的十八大以来，党中央统筹中华民族伟大复兴战略全局和世界百年未有之大变局，从坚持和完善党的领导、巩固中国特色社会主义制度的战略高度出发，继续推进人民代表大会制度理论和实践创新，提出一系列新理念新思想新要求，主要有以下几个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一是必须坚持中国共产党领导。坚持党总揽全局、协调各方的领导核心作用，坚决维护党中央权威和集中统一领导，保证党的理论、路线、方针政策和决策部署在国家工作中得到全面贯彻和有效执行，支持和保证国家政权机关依照宪法法律积极主动、独立负责、协调一致开展工作。要加强和改善党的领导，善于使党的主张通过法定程序成为国家意志，善于使党组织推荐的人选通过法定程序成为国家政权机关的领导人员，善于通过国家政权机关实施党对国家和社会的领导，维护党和国家权威、维护全党全国团结统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二是必须坚持用制度体系保障人民当家作主。坚持以人民为中心，坚持国家一切权力属于人民，支持和保证人民通过人民代表大会行使国家权力，健全民主制度，丰富民主形式，拓宽民主渠道，保证人民平等参与、平等发展权利，发展更加广泛、更加充分、更加健全的全过程人民民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三是必须坚持全面依法治国。坚持走中国特色社会主义法治道路，建设中国特色社会主义法治体系，建设社会主义法治国家，弘扬社会主义法治精神，依照宪法法律推进国家各项事业和各项工作，维护社会公平正义，尊重和保障人权，实现国家各项工作法治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四是必须坚持民主集中制。坚持人民通过人民代表大会统一行使国家权力，各级人民代表大会由民主选举产生，对人民负责，受人民监督；各级国家行政机关、监察机关、审判机关、检察机关都由人民代表大会产生，对人大负责，受人大监督；实行决策权、执行权、监督权既合理分工又相互协调，保证国家机关依照法定权限和程序行使职权、履行职责；坚持在党中央统一领导下，充分发挥地方主动性和积极性，保证国家统一高效组织推进各项事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五是必须坚持中国特色社会主义政治发展道路。坚持党的领导、人民当家作主、依法治国有机统一，核心是坚持党的领导。人民代表大会制度是坚持党的领导、人民当家作主、依法治国有机统一的根本政治制度安排，保证党领导人民依法有效治理国家。可以借鉴人类政治文明的有益成果，但绝不照搬西方政治制度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六是必须坚持推进国家治理体系和治理能力现代化。人民代表大会制度是中国特色社会主义制度的重要组成部分，也是国家治理体系的重要组成部分。要坚持和完善人民当家作主制度体系，不断推进社会主义民主政治制度化、规范化、程序化，更好把制度优势转化为治理效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（2021年10月13日在中央人大工作会议上的讲话）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党的十八大以来，我们深化对民主政治发展规律的认识，提出全过程人民民主的重大理念。我国全过程人民民主不仅有完整的制度程序，而且有完整的参与实践。我国实行工人阶级领导的、以工农联盟为基础的人民民主专政的国体，实行人民代表大会制度的政体，实行中国共产党领导的多党合作和政治协商制度、民族区域自治制度、基层群众自治制度等基本政治制度，巩固和发展最广泛的爱国统一战线，形成了全面、广泛、有机衔接的人民当家作主制度体系，构建了多样、畅通、有序的民主渠道。全体人民依法实行民主选举、民主协商、民主决策、民主管理、民主监督，依法通过各种途径和形式管理国家事务，管理经济和文化事业，管理社会事务。我国全过程人民民主实现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（2021年10月13日在中央人大工作会议上的讲话）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十五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人民代表大会制度是实现我国全过程人民民主的重要制度载体。要在党的领导下，不断扩大人民有序政治参与，加强人权法治保障，保证人民依法享有广泛权利和自由。要保证人民依法行使选举权利，民主选举产生人大代表，保证人民的知情权、参与权、表达权、监督权落实到人大工作各方面各环节全过程，确保党和国家在决策、执行、监督落实各个环节都能听到来自人民的声音。要完善人大的民主民意表达平台和载体，健全吸纳民意、汇集民智的工作机制，推进人大协商、立法协商，把各方面社情民意统一于最广大人民根本利益之中。要加强对中国特色社会主义民主、对人民代表大会制度的研究宣传工作，讲清楚我国政治制度的特点和优势，讲好中国民主故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（2021年10月13日在中央人大工作会议上的讲话）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选举人大代表，是人民代表大会制度的基础，是人民当家作主的重要体现。要把民主选举、民主协商、民主决策、民主管理、民主监督各个环节贯通起来，不断发展全过程人民民主，更好保证人民当家作主。要加强选举全过程监督，坚决查处选举中的不正之风，确保选举工作风清气正，确保选举结果人民满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（2021年11月5日在参加北京市区人大代表换届选举投票时的讲话）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（2022年10月16日在中国共产党第二十次全国代表大会上的报告）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十八</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要坚定政治制度自信，坚定不移走中国特色社会主义政治发展道路，坚持和完善中国特色社会主义制度，坚持宪法确定的中国共产党领导地位不动摇，坚持宪法确定的人民民主专政的国体和人民代表大会制度的政体不动摇，决不照抄照搬别国模式和做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（2022年12月19日《谱写新时代中国宪法实践新篇章——纪念现行宪法公布施行40周年》）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要积极发展全过程人民民主，坚持党的领导、人民当家作主、依法治国有机统一，健全人民当家作主制度体系，实现人民意志，保障人民权益，充分激发全体人民的积极性主动性创造性。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（2023年3月13日在第十四届全国人民代表大会第一次会议上的讲话）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第二个结合”让我们掌握了思想和文化主动，并有力地作用于道路、理论和制度。从这个角度看，我们党开创的人民代表大会制度、政治协商制度，与中华文明的民本思想，天下共治理念，“共和”、“商量”的施政传统，“兼容并包、求同存异”的政治智慧都有深刻关联。我们没有搞联邦制、邦联制，确立了单一制国家形式，实行民族区域自治制度，就是顺应向内凝聚、多元一体的中华民族发展大趋势，承继九州共贯、六合同风、四海一家的中国文化大一统传统。更重要的是，“第二个结合”是又一次的思想解放，让我们能够在更广阔的文化空间中，充分运用中华优秀传统文化的宝贵资源，探索面向未来的理论和制度创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（2023年6月2日在文化传承发展座谈会上的讲话）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这是习近平总书记2012年12月至2023年6月期间有关坚持和完善人民代表大会制度、保障人民当家作主重要论述的节录。</w:t>
      </w:r>
    </w:p>
    <w:sectPr>
      <w:footerReference r:id="rId4" w:type="default"/>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952178"/>
    <w:rsid w:val="04D875D4"/>
    <w:rsid w:val="07185E70"/>
    <w:rsid w:val="08154EC9"/>
    <w:rsid w:val="084B186C"/>
    <w:rsid w:val="08BA6325"/>
    <w:rsid w:val="0B7D0400"/>
    <w:rsid w:val="0D6F3E27"/>
    <w:rsid w:val="0E1A44DD"/>
    <w:rsid w:val="0F5371D2"/>
    <w:rsid w:val="105B6F8A"/>
    <w:rsid w:val="11B22AD8"/>
    <w:rsid w:val="13A062E5"/>
    <w:rsid w:val="13D754E4"/>
    <w:rsid w:val="14323D3C"/>
    <w:rsid w:val="14712E9C"/>
    <w:rsid w:val="149914ED"/>
    <w:rsid w:val="14EC1212"/>
    <w:rsid w:val="15A144A6"/>
    <w:rsid w:val="15F372C8"/>
    <w:rsid w:val="1B2E4481"/>
    <w:rsid w:val="1C6D40EC"/>
    <w:rsid w:val="1C9110EF"/>
    <w:rsid w:val="1DF4479B"/>
    <w:rsid w:val="1EA00A73"/>
    <w:rsid w:val="1F1E30AE"/>
    <w:rsid w:val="1F8D7FA0"/>
    <w:rsid w:val="24727DCD"/>
    <w:rsid w:val="29653B65"/>
    <w:rsid w:val="2C2D7201"/>
    <w:rsid w:val="2C390BAE"/>
    <w:rsid w:val="2CAA1BC5"/>
    <w:rsid w:val="2FC306DF"/>
    <w:rsid w:val="32282052"/>
    <w:rsid w:val="32C37A45"/>
    <w:rsid w:val="33B414CA"/>
    <w:rsid w:val="3829475E"/>
    <w:rsid w:val="398057DC"/>
    <w:rsid w:val="3B1D5F20"/>
    <w:rsid w:val="46824B9B"/>
    <w:rsid w:val="468B6F9A"/>
    <w:rsid w:val="480224E2"/>
    <w:rsid w:val="48B1627F"/>
    <w:rsid w:val="4CAB12ED"/>
    <w:rsid w:val="4E7B0C6B"/>
    <w:rsid w:val="4F254F06"/>
    <w:rsid w:val="51BE2FD9"/>
    <w:rsid w:val="52E6027B"/>
    <w:rsid w:val="538D0FE8"/>
    <w:rsid w:val="53C12487"/>
    <w:rsid w:val="58AD09C1"/>
    <w:rsid w:val="59125CC4"/>
    <w:rsid w:val="59E628AC"/>
    <w:rsid w:val="5B9A70B8"/>
    <w:rsid w:val="5D2F7CA9"/>
    <w:rsid w:val="5D557A6A"/>
    <w:rsid w:val="6174313E"/>
    <w:rsid w:val="629E6958"/>
    <w:rsid w:val="63C34609"/>
    <w:rsid w:val="68141390"/>
    <w:rsid w:val="685E4A1D"/>
    <w:rsid w:val="6A88226F"/>
    <w:rsid w:val="6BA96764"/>
    <w:rsid w:val="6BE325AB"/>
    <w:rsid w:val="6D8B788B"/>
    <w:rsid w:val="70A92E7E"/>
    <w:rsid w:val="72DD1E82"/>
    <w:rsid w:val="72F87F30"/>
    <w:rsid w:val="74EA0887"/>
    <w:rsid w:val="75197AE2"/>
    <w:rsid w:val="776E31BF"/>
    <w:rsid w:val="77FD75A4"/>
    <w:rsid w:val="79F51639"/>
    <w:rsid w:val="7A6C349F"/>
    <w:rsid w:val="7B317B0D"/>
    <w:rsid w:val="7E261B78"/>
    <w:rsid w:val="7F894F56"/>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autoRedefine/>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Date"/>
    <w:basedOn w:val="1"/>
    <w:next w:val="1"/>
    <w:link w:val="18"/>
    <w:autoRedefine/>
    <w:semiHidden/>
    <w:unhideWhenUsed/>
    <w:qFormat/>
    <w:uiPriority w:val="99"/>
    <w:pPr>
      <w:ind w:left="100" w:leftChars="2500"/>
    </w:pPr>
  </w:style>
  <w:style w:type="paragraph" w:styleId="5">
    <w:name w:val="Balloon Text"/>
    <w:basedOn w:val="1"/>
    <w:link w:val="17"/>
    <w:autoRedefine/>
    <w:qFormat/>
    <w:uiPriority w:val="99"/>
    <w:rPr>
      <w:sz w:val="18"/>
      <w:szCs w:val="18"/>
    </w:rPr>
  </w:style>
  <w:style w:type="paragraph" w:styleId="6">
    <w:name w:val="footer"/>
    <w:basedOn w:val="1"/>
    <w:link w:val="14"/>
    <w:autoRedefine/>
    <w:qFormat/>
    <w:uiPriority w:val="99"/>
    <w:pPr>
      <w:tabs>
        <w:tab w:val="center" w:pos="4153"/>
        <w:tab w:val="right" w:pos="8306"/>
      </w:tabs>
      <w:snapToGrid w:val="0"/>
      <w:jc w:val="left"/>
    </w:pPr>
    <w:rPr>
      <w:sz w:val="18"/>
      <w:szCs w:val="18"/>
    </w:rPr>
  </w:style>
  <w:style w:type="paragraph" w:styleId="7">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autoRedefine/>
    <w:qFormat/>
    <w:uiPriority w:val="22"/>
    <w:rPr>
      <w:b/>
      <w:bCs/>
    </w:rPr>
  </w:style>
  <w:style w:type="character" w:styleId="12">
    <w:name w:val="Hyperlink"/>
    <w:basedOn w:val="10"/>
    <w:autoRedefine/>
    <w:qFormat/>
    <w:uiPriority w:val="99"/>
    <w:rPr>
      <w:color w:val="0000FF"/>
      <w:u w:val="single"/>
    </w:rPr>
  </w:style>
  <w:style w:type="character" w:customStyle="1" w:styleId="13">
    <w:name w:val="页眉 Char"/>
    <w:basedOn w:val="10"/>
    <w:link w:val="7"/>
    <w:autoRedefine/>
    <w:qFormat/>
    <w:uiPriority w:val="99"/>
    <w:rPr>
      <w:sz w:val="18"/>
      <w:szCs w:val="18"/>
    </w:rPr>
  </w:style>
  <w:style w:type="character" w:customStyle="1" w:styleId="14">
    <w:name w:val="页脚 Char"/>
    <w:basedOn w:val="10"/>
    <w:link w:val="6"/>
    <w:autoRedefine/>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1 Char"/>
    <w:basedOn w:val="10"/>
    <w:link w:val="2"/>
    <w:autoRedefine/>
    <w:qFormat/>
    <w:uiPriority w:val="9"/>
    <w:rPr>
      <w:rFonts w:ascii="宋体" w:hAnsi="宋体" w:eastAsia="宋体" w:cs="宋体"/>
      <w:b/>
      <w:bCs/>
      <w:kern w:val="36"/>
      <w:sz w:val="48"/>
      <w:szCs w:val="48"/>
    </w:rPr>
  </w:style>
  <w:style w:type="character" w:customStyle="1" w:styleId="17">
    <w:name w:val="批注框文本 Char"/>
    <w:basedOn w:val="10"/>
    <w:link w:val="5"/>
    <w:autoRedefine/>
    <w:qFormat/>
    <w:uiPriority w:val="99"/>
    <w:rPr>
      <w:kern w:val="2"/>
      <w:sz w:val="18"/>
      <w:szCs w:val="18"/>
    </w:rPr>
  </w:style>
  <w:style w:type="character" w:customStyle="1" w:styleId="18">
    <w:name w:val="日期 Char"/>
    <w:basedOn w:val="10"/>
    <w:link w:val="4"/>
    <w:autoRedefine/>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7192</Words>
  <Characters>7277</Characters>
  <Lines>83</Lines>
  <Paragraphs>23</Paragraphs>
  <TotalTime>1</TotalTime>
  <ScaleCrop>false</ScaleCrop>
  <LinksUpToDate>false</LinksUpToDate>
  <CharactersWithSpaces>7340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2024-03-08T02:35:12Z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e4657ca9acff4ad4910599ea83d52e99</vt:lpwstr>
  </property>
</Properties>
</file>