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115C30">
        <w:rPr>
          <w:rFonts w:ascii="黑体" w:eastAsia="黑体" w:hAnsi="黑体" w:hint="eastAsia"/>
          <w:sz w:val="24"/>
          <w:szCs w:val="24"/>
        </w:rPr>
        <w:t>1</w:t>
      </w:r>
      <w:r w:rsidR="008108C3">
        <w:rPr>
          <w:rFonts w:ascii="黑体" w:eastAsia="黑体" w:hAnsi="黑体" w:hint="eastAsia"/>
          <w:sz w:val="24"/>
          <w:szCs w:val="24"/>
        </w:rPr>
        <w:t>6</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w:t>
      </w:r>
      <w:r w:rsidR="008108C3">
        <w:rPr>
          <w:rFonts w:ascii="黑体" w:eastAsia="黑体" w:hAnsi="黑体" w:hint="eastAsia"/>
          <w:sz w:val="24"/>
          <w:szCs w:val="24"/>
        </w:rPr>
        <w:t xml:space="preserve">                             </w:t>
      </w:r>
      <w:r>
        <w:rPr>
          <w:rFonts w:ascii="黑体" w:eastAsia="黑体" w:hAnsi="黑体" w:hint="eastAsia"/>
          <w:sz w:val="24"/>
          <w:szCs w:val="24"/>
        </w:rPr>
        <w:t xml:space="preserve">   2021年</w:t>
      </w:r>
      <w:r w:rsidR="008108C3">
        <w:rPr>
          <w:rFonts w:ascii="黑体" w:eastAsia="黑体" w:hAnsi="黑体" w:hint="eastAsia"/>
          <w:sz w:val="24"/>
          <w:szCs w:val="24"/>
        </w:rPr>
        <w:t>10</w:t>
      </w:r>
      <w:r>
        <w:rPr>
          <w:rFonts w:ascii="黑体" w:eastAsia="黑体" w:hAnsi="黑体" w:hint="eastAsia"/>
          <w:sz w:val="24"/>
          <w:szCs w:val="24"/>
        </w:rPr>
        <w:t>月</w:t>
      </w:r>
      <w:r w:rsidR="008108C3">
        <w:rPr>
          <w:rFonts w:ascii="黑体" w:eastAsia="黑体" w:hAnsi="黑体" w:hint="eastAsia"/>
          <w:sz w:val="24"/>
          <w:szCs w:val="24"/>
        </w:rPr>
        <w:t>1</w:t>
      </w:r>
      <w:r w:rsidR="001220D2">
        <w:rPr>
          <w:rFonts w:ascii="黑体" w:eastAsia="黑体" w:hAnsi="黑体" w:hint="eastAsia"/>
          <w:sz w:val="24"/>
          <w:szCs w:val="24"/>
        </w:rPr>
        <w:t>6</w:t>
      </w:r>
      <w:r>
        <w:rPr>
          <w:rFonts w:ascii="黑体" w:eastAsia="黑体" w:hAnsi="黑体" w:hint="eastAsia"/>
          <w:sz w:val="24"/>
          <w:szCs w:val="24"/>
        </w:rPr>
        <w:t>日</w:t>
      </w:r>
    </w:p>
    <w:p w:rsidR="003803D6" w:rsidRDefault="002250E8">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bookmarkStart w:id="0" w:name="_GoBack"/>
      <w:bookmarkEnd w:id="0"/>
    </w:p>
    <w:p w:rsidR="003803D6" w:rsidRDefault="003803D6">
      <w:pPr>
        <w:pStyle w:val="a8"/>
        <w:ind w:left="420" w:firstLineChars="0" w:firstLine="0"/>
        <w:rPr>
          <w:rFonts w:ascii="楷体_GB2312" w:eastAsia="楷体_GB2312" w:hAnsi="方正小标宋简体" w:cs="方正小标宋简体" w:hint="eastAsia"/>
          <w:bCs/>
          <w:sz w:val="32"/>
          <w:szCs w:val="32"/>
        </w:rPr>
      </w:pPr>
    </w:p>
    <w:p w:rsidR="00E803CD" w:rsidRDefault="00E803CD">
      <w:pPr>
        <w:pStyle w:val="a8"/>
        <w:ind w:left="420" w:firstLineChars="0" w:firstLine="0"/>
        <w:rPr>
          <w:rFonts w:ascii="楷体_GB2312" w:eastAsia="楷体_GB2312" w:hAnsi="方正小标宋简体" w:cs="方正小标宋简体"/>
          <w:bCs/>
          <w:sz w:val="32"/>
          <w:szCs w:val="32"/>
        </w:rPr>
      </w:pPr>
    </w:p>
    <w:p w:rsidR="003803D6" w:rsidRPr="00FB601F" w:rsidRDefault="0092493E"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w w:val="90"/>
          <w:kern w:val="2"/>
          <w:sz w:val="32"/>
          <w:szCs w:val="32"/>
        </w:rPr>
      </w:pPr>
      <w:r w:rsidRPr="0092493E">
        <w:rPr>
          <w:rFonts w:ascii="楷体_GB2312" w:eastAsia="楷体_GB2312" w:hAnsi="黑体" w:cstheme="minorBidi" w:hint="eastAsia"/>
          <w:kern w:val="2"/>
          <w:sz w:val="32"/>
          <w:szCs w:val="32"/>
        </w:rPr>
        <w:t>一、</w:t>
      </w:r>
      <w:r w:rsidR="001466D8" w:rsidRPr="001466D8">
        <w:rPr>
          <w:rFonts w:ascii="楷体_GB2312" w:eastAsia="楷体_GB2312" w:hAnsi="黑体" w:cstheme="minorBidi" w:hint="eastAsia"/>
          <w:kern w:val="2"/>
          <w:sz w:val="32"/>
          <w:szCs w:val="32"/>
        </w:rPr>
        <w:t>习近平：用好红色资源 赓续红色血脉 努力创造无愧于历史和人民的新业绩</w:t>
      </w:r>
      <w:r w:rsidR="00D139F2">
        <w:rPr>
          <w:rFonts w:ascii="楷体_GB2312" w:eastAsia="楷体_GB2312" w:hAnsi="黑体" w:cstheme="minorBidi" w:hint="eastAsia"/>
          <w:kern w:val="2"/>
          <w:sz w:val="32"/>
          <w:szCs w:val="32"/>
        </w:rPr>
        <w:t>……</w:t>
      </w:r>
      <w:proofErr w:type="gramStart"/>
      <w:r w:rsidR="00D139F2">
        <w:rPr>
          <w:rFonts w:ascii="楷体_GB2312" w:eastAsia="楷体_GB2312" w:hAnsi="黑体" w:cstheme="minorBidi" w:hint="eastAsia"/>
          <w:kern w:val="2"/>
          <w:sz w:val="32"/>
          <w:szCs w:val="32"/>
        </w:rPr>
        <w:t>…</w:t>
      </w:r>
      <w:r w:rsidR="001466D8" w:rsidRPr="001466D8">
        <w:rPr>
          <w:rFonts w:ascii="楷体_GB2312" w:eastAsia="楷体_GB2312" w:hAnsi="黑体" w:cstheme="minorBidi" w:hint="eastAsia"/>
          <w:kern w:val="2"/>
          <w:sz w:val="32"/>
          <w:szCs w:val="32"/>
        </w:rPr>
        <w:t>…………</w:t>
      </w:r>
      <w:r w:rsidR="001466D8">
        <w:rPr>
          <w:rFonts w:ascii="楷体_GB2312" w:eastAsia="楷体_GB2312" w:hAnsi="黑体" w:cstheme="minorBidi" w:hint="eastAsia"/>
          <w:kern w:val="2"/>
          <w:sz w:val="32"/>
          <w:szCs w:val="32"/>
        </w:rPr>
        <w:t>…</w:t>
      </w:r>
      <w:r w:rsidR="00D139F2">
        <w:rPr>
          <w:rFonts w:ascii="楷体_GB2312" w:eastAsia="楷体_GB2312" w:hAnsi="黑体" w:cstheme="minorBidi" w:hint="eastAsia"/>
          <w:kern w:val="2"/>
          <w:sz w:val="32"/>
          <w:szCs w:val="32"/>
        </w:rPr>
        <w:t>………………</w:t>
      </w:r>
      <w:proofErr w:type="gramEnd"/>
      <w:r w:rsidR="00FA45A4" w:rsidRPr="00FB601F">
        <w:rPr>
          <w:rFonts w:ascii="楷体_GB2312" w:eastAsia="楷体_GB2312" w:hAnsi="黑体" w:cstheme="minorBidi" w:hint="eastAsia"/>
          <w:w w:val="90"/>
          <w:kern w:val="2"/>
          <w:sz w:val="32"/>
          <w:szCs w:val="32"/>
        </w:rPr>
        <w:t>1</w:t>
      </w:r>
    </w:p>
    <w:p w:rsidR="00943CA7" w:rsidRPr="001466D8" w:rsidRDefault="00FA45A4"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highlight w:val="yellow"/>
        </w:rPr>
      </w:pPr>
      <w:r w:rsidRPr="001700C4">
        <w:rPr>
          <w:rFonts w:ascii="楷体_GB2312" w:eastAsia="楷体_GB2312" w:hAnsi="黑体" w:cstheme="minorBidi" w:hint="eastAsia"/>
          <w:kern w:val="2"/>
          <w:sz w:val="32"/>
          <w:szCs w:val="32"/>
        </w:rPr>
        <w:t>二、</w:t>
      </w:r>
      <w:r w:rsidR="001700C4" w:rsidRPr="001700C4">
        <w:rPr>
          <w:rFonts w:ascii="楷体_GB2312" w:eastAsia="楷体_GB2312" w:hAnsi="黑体" w:cstheme="minorBidi" w:hint="eastAsia"/>
          <w:kern w:val="2"/>
          <w:sz w:val="32"/>
          <w:szCs w:val="32"/>
        </w:rPr>
        <w:t>习近平：在纪念辛亥革命110周年大会上的讲话</w:t>
      </w:r>
      <w:r w:rsidR="00FB601F" w:rsidRPr="001700C4">
        <w:rPr>
          <w:rFonts w:ascii="楷体_GB2312" w:eastAsia="楷体_GB2312" w:hAnsi="黑体" w:cstheme="minorBidi" w:hint="eastAsia"/>
          <w:kern w:val="2"/>
          <w:sz w:val="32"/>
          <w:szCs w:val="32"/>
        </w:rPr>
        <w:t>……</w:t>
      </w:r>
      <w:r w:rsidR="001700C4">
        <w:rPr>
          <w:rFonts w:ascii="楷体_GB2312" w:eastAsia="楷体_GB2312" w:hAnsi="黑体" w:cstheme="minorBidi" w:hint="eastAsia"/>
          <w:kern w:val="2"/>
          <w:sz w:val="32"/>
          <w:szCs w:val="32"/>
        </w:rPr>
        <w:t>9</w:t>
      </w:r>
    </w:p>
    <w:p w:rsidR="00383028" w:rsidRPr="001466D8" w:rsidRDefault="0090227E"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highlight w:val="yellow"/>
        </w:rPr>
      </w:pPr>
      <w:r w:rsidRPr="001700C4">
        <w:rPr>
          <w:rFonts w:ascii="楷体_GB2312" w:eastAsia="楷体_GB2312" w:hAnsi="黑体" w:cstheme="minorBidi" w:hint="eastAsia"/>
          <w:kern w:val="2"/>
          <w:sz w:val="32"/>
          <w:szCs w:val="32"/>
        </w:rPr>
        <w:t>三、</w:t>
      </w:r>
      <w:r w:rsidR="001700C4" w:rsidRPr="001700C4">
        <w:rPr>
          <w:rFonts w:ascii="楷体_GB2312" w:eastAsia="楷体_GB2312" w:hAnsi="黑体" w:cstheme="minorBidi" w:hint="eastAsia"/>
          <w:kern w:val="2"/>
          <w:sz w:val="32"/>
          <w:szCs w:val="32"/>
        </w:rPr>
        <w:t>习近平在中央人大工作会议上发表重要讲话</w:t>
      </w:r>
      <w:r w:rsidR="00383028" w:rsidRPr="001700C4">
        <w:rPr>
          <w:rFonts w:ascii="楷体_GB2312" w:eastAsia="楷体_GB2312" w:hAnsi="黑体" w:cstheme="minorBidi" w:hint="eastAsia"/>
          <w:kern w:val="2"/>
          <w:sz w:val="32"/>
          <w:szCs w:val="32"/>
        </w:rPr>
        <w:t>…</w:t>
      </w:r>
      <w:r w:rsidR="00880915" w:rsidRPr="001700C4">
        <w:rPr>
          <w:rFonts w:ascii="楷体_GB2312" w:eastAsia="楷体_GB2312" w:hAnsi="黑体" w:cstheme="minorBidi" w:hint="eastAsia"/>
          <w:kern w:val="2"/>
          <w:sz w:val="32"/>
          <w:szCs w:val="32"/>
        </w:rPr>
        <w:t>…</w:t>
      </w:r>
      <w:proofErr w:type="gramStart"/>
      <w:r w:rsidR="00880915" w:rsidRPr="001700C4">
        <w:rPr>
          <w:rFonts w:ascii="楷体_GB2312" w:eastAsia="楷体_GB2312" w:hAnsi="黑体" w:cstheme="minorBidi" w:hint="eastAsia"/>
          <w:kern w:val="2"/>
          <w:sz w:val="32"/>
          <w:szCs w:val="32"/>
        </w:rPr>
        <w:t>…</w:t>
      </w:r>
      <w:r w:rsidR="00383028" w:rsidRPr="001700C4">
        <w:rPr>
          <w:rFonts w:ascii="楷体_GB2312" w:eastAsia="楷体_GB2312" w:hAnsi="黑体" w:cstheme="minorBidi" w:hint="eastAsia"/>
          <w:kern w:val="2"/>
          <w:sz w:val="32"/>
          <w:szCs w:val="32"/>
        </w:rPr>
        <w:t>…</w:t>
      </w:r>
      <w:proofErr w:type="gramEnd"/>
      <w:r w:rsidR="001700C4" w:rsidRPr="001700C4">
        <w:rPr>
          <w:rFonts w:ascii="楷体_GB2312" w:eastAsia="楷体_GB2312" w:hAnsi="黑体" w:cstheme="minorBidi" w:hint="eastAsia"/>
          <w:kern w:val="2"/>
          <w:sz w:val="32"/>
          <w:szCs w:val="32"/>
        </w:rPr>
        <w:t>1</w:t>
      </w:r>
      <w:r w:rsidR="00423438" w:rsidRPr="001700C4">
        <w:rPr>
          <w:rFonts w:ascii="楷体_GB2312" w:eastAsia="楷体_GB2312" w:hAnsi="黑体" w:cstheme="minorBidi" w:hint="eastAsia"/>
          <w:kern w:val="2"/>
          <w:sz w:val="32"/>
          <w:szCs w:val="32"/>
        </w:rPr>
        <w:t>7</w:t>
      </w:r>
    </w:p>
    <w:p w:rsidR="003803D6" w:rsidRPr="00423438" w:rsidRDefault="00423438" w:rsidP="00423438">
      <w:pPr>
        <w:spacing w:line="560" w:lineRule="exact"/>
        <w:jc w:val="left"/>
        <w:rPr>
          <w:rFonts w:ascii="楷体_GB2312" w:eastAsia="楷体_GB2312" w:hAnsi="黑体"/>
          <w:sz w:val="32"/>
          <w:szCs w:val="32"/>
        </w:rPr>
      </w:pPr>
      <w:r w:rsidRPr="00E803CD">
        <w:rPr>
          <w:rFonts w:ascii="楷体_GB2312" w:eastAsia="楷体_GB2312" w:hAnsi="黑体" w:hint="eastAsia"/>
          <w:sz w:val="32"/>
          <w:szCs w:val="32"/>
        </w:rPr>
        <w:t>四、</w:t>
      </w:r>
      <w:r w:rsidR="00E803CD" w:rsidRPr="00E803CD">
        <w:rPr>
          <w:rFonts w:ascii="楷体_GB2312" w:eastAsia="楷体_GB2312" w:hAnsi="黑体" w:hint="eastAsia"/>
          <w:sz w:val="32"/>
          <w:szCs w:val="32"/>
        </w:rPr>
        <w:t>习近平：扎实推动共同富裕……</w:t>
      </w:r>
      <w:proofErr w:type="gramStart"/>
      <w:r w:rsidR="00E803CD" w:rsidRPr="00E803CD">
        <w:rPr>
          <w:rFonts w:ascii="楷体_GB2312" w:eastAsia="楷体_GB2312" w:hAnsi="黑体" w:hint="eastAsia"/>
          <w:sz w:val="32"/>
          <w:szCs w:val="32"/>
        </w:rPr>
        <w:t>……</w:t>
      </w:r>
      <w:r w:rsidR="00E803CD">
        <w:rPr>
          <w:rFonts w:ascii="楷体_GB2312" w:eastAsia="楷体_GB2312" w:hAnsi="黑体" w:hint="eastAsia"/>
          <w:sz w:val="32"/>
          <w:szCs w:val="32"/>
        </w:rPr>
        <w:t>………</w:t>
      </w:r>
      <w:r w:rsidR="00E803CD" w:rsidRPr="00E803CD">
        <w:rPr>
          <w:rFonts w:ascii="楷体_GB2312" w:eastAsia="楷体_GB2312" w:hAnsi="黑体" w:hint="eastAsia"/>
          <w:sz w:val="32"/>
          <w:szCs w:val="32"/>
        </w:rPr>
        <w:t>……</w:t>
      </w:r>
      <w:r w:rsidRPr="00E803CD">
        <w:rPr>
          <w:rFonts w:ascii="楷体_GB2312" w:eastAsia="楷体_GB2312" w:hAnsi="黑体" w:hint="eastAsia"/>
          <w:sz w:val="32"/>
          <w:szCs w:val="32"/>
        </w:rPr>
        <w:t>……</w:t>
      </w:r>
      <w:proofErr w:type="gramEnd"/>
      <w:r w:rsidRPr="00E803CD">
        <w:rPr>
          <w:rFonts w:ascii="楷体_GB2312" w:eastAsia="楷体_GB2312" w:hAnsi="黑体" w:hint="eastAsia"/>
          <w:sz w:val="32"/>
          <w:szCs w:val="32"/>
        </w:rPr>
        <w:t>2</w:t>
      </w:r>
      <w:r w:rsidR="00E803CD" w:rsidRPr="00E803CD">
        <w:rPr>
          <w:rFonts w:ascii="楷体_GB2312" w:eastAsia="楷体_GB2312" w:hAnsi="黑体" w:hint="eastAsia"/>
          <w:sz w:val="32"/>
          <w:szCs w:val="32"/>
        </w:rPr>
        <w:t>4</w:t>
      </w:r>
    </w:p>
    <w:p w:rsidR="003803D6" w:rsidRDefault="003803D6" w:rsidP="00383028">
      <w:pPr>
        <w:spacing w:line="560" w:lineRule="exact"/>
        <w:ind w:firstLineChars="200" w:firstLine="720"/>
        <w:jc w:val="left"/>
        <w:rPr>
          <w:rFonts w:ascii="方正小标宋简体" w:eastAsia="方正小标宋简体"/>
          <w:sz w:val="36"/>
          <w:szCs w:val="36"/>
        </w:rPr>
      </w:pPr>
    </w:p>
    <w:p w:rsidR="003803D6" w:rsidRPr="00880915" w:rsidRDefault="003803D6">
      <w:pPr>
        <w:spacing w:line="560" w:lineRule="exact"/>
        <w:ind w:firstLineChars="200" w:firstLine="720"/>
        <w:jc w:val="center"/>
        <w:rPr>
          <w:rFonts w:ascii="方正小标宋简体" w:eastAsia="方正小标宋简体"/>
          <w:sz w:val="36"/>
          <w:szCs w:val="36"/>
        </w:rPr>
      </w:pPr>
    </w:p>
    <w:p w:rsidR="003803D6" w:rsidRPr="00E803CD"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Pr="00D139F2"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1466D8" w:rsidRDefault="001466D8" w:rsidP="00D139F2">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rPr>
      </w:pPr>
      <w:r w:rsidRPr="001466D8">
        <w:rPr>
          <w:rFonts w:ascii="方正小标宋简体" w:eastAsia="方正小标宋简体" w:hAnsi="仿宋_GB2312" w:cs="仿宋_GB2312" w:hint="eastAsia"/>
          <w:color w:val="333333"/>
          <w:kern w:val="0"/>
          <w:sz w:val="44"/>
          <w:szCs w:val="44"/>
        </w:rPr>
        <w:lastRenderedPageBreak/>
        <w:t xml:space="preserve">习近平：用好红色资源 赓续红色血脉 </w:t>
      </w:r>
    </w:p>
    <w:p w:rsidR="001466D8" w:rsidRDefault="001466D8" w:rsidP="00D139F2">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highlight w:val="yellow"/>
        </w:rPr>
      </w:pPr>
      <w:r w:rsidRPr="001466D8">
        <w:rPr>
          <w:rFonts w:ascii="方正小标宋简体" w:eastAsia="方正小标宋简体" w:hAnsi="仿宋_GB2312" w:cs="仿宋_GB2312" w:hint="eastAsia"/>
          <w:color w:val="333333"/>
          <w:kern w:val="0"/>
          <w:sz w:val="44"/>
          <w:szCs w:val="44"/>
        </w:rPr>
        <w:t>努力创造无愧于历史和人民的新业绩</w:t>
      </w:r>
    </w:p>
    <w:p w:rsidR="001466D8" w:rsidRPr="001466D8" w:rsidRDefault="001466D8" w:rsidP="001466D8">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今天，中央政治局进行第三十一次集体学习，内容是用好红色资源、赓续红色血脉。这次集体学习是中央政治局带头开展党史学习教育的一项重要安排。</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 xml:space="preserve">　　刚才，我们参观了北大红楼、丰泽园毛主席故居，这两个地方在党的历史上都具有标志性意义。北大红楼同建党紧密相关，北大是新文化运动的中心和五四运动的策源地，最早在我国传播马克思主义思想，也是我们党在北京早期革命活动的历史见证地，在建党过程中具有重要地位。丰泽园毛主席故居同建立新中国密切相关，从1949年9月21日开始，毛主席在这里工作和生活了17年，筹划了新中国建立和建设的一系列大政方略。这两个地方的历史，生动诠释了中国共产党是怎么来的、中华人民共和国是怎么来的，给我们上了一堂鲜活而又生动的党史课。</w:t>
      </w:r>
    </w:p>
    <w:p w:rsidR="001466D8" w:rsidRDefault="001466D8" w:rsidP="001466D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红色是中国共产党、中华人民共和国最鲜亮的底色，在我国960多万平方公里的广袤大地上红色资源星罗棋布，在我们党团结带领中国人民进行百年奋斗的伟大历程中红色血脉代代相传。每一个历史事件、每一位革命英雄、每一种革命精神、每一件革命文物，都代表着我们党走过的光辉历程、取得的重大成就，展现了我们党的梦想和追求、情怀和担当、牺牲和奉献，汇聚成我</w:t>
      </w:r>
      <w:r w:rsidRPr="001466D8">
        <w:rPr>
          <w:rFonts w:ascii="仿宋_GB2312" w:eastAsia="仿宋_GB2312" w:hAnsi="仿宋_GB2312" w:cs="仿宋_GB2312" w:hint="eastAsia"/>
          <w:color w:val="333333"/>
          <w:kern w:val="0"/>
          <w:sz w:val="32"/>
          <w:szCs w:val="32"/>
        </w:rPr>
        <w:lastRenderedPageBreak/>
        <w:t>们党的红色血脉。红色血脉是中国共产党政治本色的集中体现，是新时代中国共产党人的精神力量源泉。</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 xml:space="preserve">　　党的十八大闭幕后，中央政治局常委同志一起参观《复兴之路》展览，回顾近代以来中华民族上下求索的艰辛历程，我就强调要义不容辞承担起实现中华民族伟大复兴中国梦的历史使命。党的十九大闭幕后，中央政治局常委同志一起瞻仰上海中共一大会址和嘉兴南湖红船，向全党全国宣示了赓续红色血脉、走好新时代长征路的坚定决心。党的十八大以来，我到地方考察，都要瞻仰对我们党具有重大历史意义的革命圣地、红色旧址、革命历史纪念场所，主要的基本上都走到了。从党的一大会址到党的各个重要革命根据地，从土地革命、抗日战争、解放战争纪念地点到社会主义革命和建设、改革开放重要纪念场所等，每到一地，重温那一段</w:t>
      </w:r>
      <w:proofErr w:type="gramStart"/>
      <w:r w:rsidRPr="001466D8">
        <w:rPr>
          <w:rFonts w:ascii="仿宋_GB2312" w:eastAsia="仿宋_GB2312" w:hAnsi="仿宋_GB2312" w:cs="仿宋_GB2312" w:hint="eastAsia"/>
          <w:color w:val="333333"/>
          <w:kern w:val="0"/>
          <w:sz w:val="32"/>
          <w:szCs w:val="32"/>
        </w:rPr>
        <w:t>段</w:t>
      </w:r>
      <w:proofErr w:type="gramEnd"/>
      <w:r w:rsidRPr="001466D8">
        <w:rPr>
          <w:rFonts w:ascii="仿宋_GB2312" w:eastAsia="仿宋_GB2312" w:hAnsi="仿宋_GB2312" w:cs="仿宋_GB2312" w:hint="eastAsia"/>
          <w:color w:val="333333"/>
          <w:kern w:val="0"/>
          <w:sz w:val="32"/>
          <w:szCs w:val="32"/>
        </w:rPr>
        <w:t>峥嵘岁月，回顾党一路走过的艰难历程，灵魂都受到一次震撼，精神都受到一次洗礼。每次都是怀着崇敬之心去，带着许多感悟回。在庆祝中国共产党成立95周年大会上，我强调：“一切向前走，都不能忘记走过的路；走得再远、走到再光辉的未来，也不能忘记走过的过去，不能忘记为什么出发。”</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 xml:space="preserve">　　回望过往历程，眺望前方征途，我们必须始终赓续红色血脉，用党的奋斗历程和伟大成就鼓舞斗志、指引方向，用党的光荣传统和优良作风坚定信念、凝聚力量，用党的历史经验和实践创造启迪智慧、砥砺品格，继往开来，开拓前进。</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lastRenderedPageBreak/>
        <w:t xml:space="preserve">　　当前，全党上下正在隆重庆祝建党百年、深入开展党史学习教育。各级党组织要充分用好红色资源，教育引导广大党员、干部赓续红色血脉，做到学史明理、学史增信、学史崇德、学史力行。关键是要把握好以下几点。</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 xml:space="preserve">　　第一，教育引导全党始终坚持科学理论指导。我们刚才参观的北大红楼，留下了李大钊、陈独秀等党的创始人传播马克思主义的事迹。马克思主义在中国的广泛传播催生了中国共产党，马克思主义使我们党拥有了科学的世界观和方法论，拥有了认识世界、改造世界的强大思想武器。毛泽东同志讲过：“我们敢想、敢说、敢做、敢为的理论基础是马列主义。”正因为有了马克思主义的指引，我们党才能做到心明眼亮、意志坚定，在关键抉择面前不摇摆，在艰难困苦面前不畏缩，在危机重重面前不消沉，信心百倍走向胜利。</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 xml:space="preserve">　　我们党的历史，是一部推进马克思主义中国化、不断丰富和发展马克思主义的历史，也是一部运用马克思主义理论认识和改造中国的历史。一百年来，我们党坚持把马克思主义基本原理同中国具体实际相结合，创立了毛泽东思想、邓小平理论，形成了“三个代表”重要思想、科学发展观，创立了新时代中国特色社会主义思想，指导党和人民事业</w:t>
      </w:r>
      <w:proofErr w:type="gramStart"/>
      <w:r w:rsidRPr="001466D8">
        <w:rPr>
          <w:rFonts w:ascii="仿宋_GB2312" w:eastAsia="仿宋_GB2312" w:hAnsi="仿宋_GB2312" w:cs="仿宋_GB2312" w:hint="eastAsia"/>
          <w:color w:val="333333"/>
          <w:kern w:val="0"/>
          <w:sz w:val="32"/>
          <w:szCs w:val="32"/>
        </w:rPr>
        <w:t>不</w:t>
      </w:r>
      <w:proofErr w:type="gramEnd"/>
      <w:r w:rsidRPr="001466D8">
        <w:rPr>
          <w:rFonts w:ascii="仿宋_GB2312" w:eastAsia="仿宋_GB2312" w:hAnsi="仿宋_GB2312" w:cs="仿宋_GB2312" w:hint="eastAsia"/>
          <w:color w:val="333333"/>
          <w:kern w:val="0"/>
          <w:sz w:val="32"/>
          <w:szCs w:val="32"/>
        </w:rPr>
        <w:t>断开创新局。中国共产党为什么能，中国特色社会主义为什么好，从根本上说，是因为马克思主义行。我们要从党的百年奋斗史中感悟真理的力量，不断深化</w:t>
      </w:r>
      <w:r w:rsidRPr="001466D8">
        <w:rPr>
          <w:rFonts w:ascii="仿宋_GB2312" w:eastAsia="仿宋_GB2312" w:hAnsi="仿宋_GB2312" w:cs="仿宋_GB2312" w:hint="eastAsia"/>
          <w:color w:val="333333"/>
          <w:kern w:val="0"/>
          <w:sz w:val="32"/>
          <w:szCs w:val="32"/>
        </w:rPr>
        <w:lastRenderedPageBreak/>
        <w:t>对共产党执政规律、社会主义建设规律、人类社会发展规律的认识，用马克思主义的真理光芒照耀我们的前行之路。</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 xml:space="preserve">　　第二，教育引导全党始终坚持理想信念。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w:t>
      </w:r>
      <w:proofErr w:type="gramStart"/>
      <w:r w:rsidRPr="001466D8">
        <w:rPr>
          <w:rFonts w:ascii="仿宋_GB2312" w:eastAsia="仿宋_GB2312" w:hAnsi="仿宋_GB2312" w:cs="仿宋_GB2312" w:hint="eastAsia"/>
          <w:color w:val="333333"/>
          <w:kern w:val="0"/>
          <w:sz w:val="32"/>
          <w:szCs w:val="32"/>
        </w:rPr>
        <w:t>作出</w:t>
      </w:r>
      <w:proofErr w:type="gramEnd"/>
      <w:r w:rsidRPr="001466D8">
        <w:rPr>
          <w:rFonts w:ascii="仿宋_GB2312" w:eastAsia="仿宋_GB2312" w:hAnsi="仿宋_GB2312" w:cs="仿宋_GB2312" w:hint="eastAsia"/>
          <w:color w:val="333333"/>
          <w:kern w:val="0"/>
          <w:sz w:val="32"/>
          <w:szCs w:val="32"/>
        </w:rPr>
        <w:t>了“人爱自己的历史，比鸟爱自己的翅膀更厉害，请勿撕破我的历史”的铿锵回答。邓小平同志说：“在我们最困难的时期，共产主义的理想是我们的精神支柱，多少人牺牲就是为了实现这个理想。”</w:t>
      </w:r>
    </w:p>
    <w:p w:rsidR="001466D8" w:rsidRDefault="001466D8" w:rsidP="001466D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1466D8">
        <w:rPr>
          <w:rFonts w:ascii="仿宋_GB2312" w:eastAsia="仿宋_GB2312" w:hAnsi="仿宋_GB2312" w:cs="仿宋_GB2312" w:hint="eastAsia"/>
          <w:color w:val="333333"/>
          <w:kern w:val="0"/>
          <w:sz w:val="32"/>
          <w:szCs w:val="32"/>
        </w:rPr>
        <w:t xml:space="preserve">　　第三，教育引导全党始终坚持初心使命。牢记和</w:t>
      </w:r>
      <w:proofErr w:type="gramStart"/>
      <w:r w:rsidRPr="001466D8">
        <w:rPr>
          <w:rFonts w:ascii="仿宋_GB2312" w:eastAsia="仿宋_GB2312" w:hAnsi="仿宋_GB2312" w:cs="仿宋_GB2312" w:hint="eastAsia"/>
          <w:color w:val="333333"/>
          <w:kern w:val="0"/>
          <w:sz w:val="32"/>
          <w:szCs w:val="32"/>
        </w:rPr>
        <w:t>践行</w:t>
      </w:r>
      <w:proofErr w:type="gramEnd"/>
      <w:r w:rsidRPr="001466D8">
        <w:rPr>
          <w:rFonts w:ascii="仿宋_GB2312" w:eastAsia="仿宋_GB2312" w:hAnsi="仿宋_GB2312" w:cs="仿宋_GB2312" w:hint="eastAsia"/>
          <w:color w:val="333333"/>
          <w:kern w:val="0"/>
          <w:sz w:val="32"/>
          <w:szCs w:val="32"/>
        </w:rPr>
        <w:t>为中国人民谋幸福、为中华民族谋复兴的初心使命，是贯穿我们党百年</w:t>
      </w:r>
      <w:r w:rsidRPr="001466D8">
        <w:rPr>
          <w:rFonts w:ascii="仿宋_GB2312" w:eastAsia="仿宋_GB2312" w:hAnsi="仿宋_GB2312" w:cs="仿宋_GB2312" w:hint="eastAsia"/>
          <w:color w:val="333333"/>
          <w:kern w:val="0"/>
          <w:sz w:val="32"/>
          <w:szCs w:val="32"/>
        </w:rPr>
        <w:lastRenderedPageBreak/>
        <w:t>奋斗史的一条红线。我们党能够在那么弱小的情况下发展壮大起来，能够在千难万险中一次次浴火重生，根本原因就在于我们党始终牢记初心使命，忠实</w:t>
      </w:r>
      <w:proofErr w:type="gramStart"/>
      <w:r w:rsidRPr="001466D8">
        <w:rPr>
          <w:rFonts w:ascii="仿宋_GB2312" w:eastAsia="仿宋_GB2312" w:hAnsi="仿宋_GB2312" w:cs="仿宋_GB2312" w:hint="eastAsia"/>
          <w:color w:val="333333"/>
          <w:kern w:val="0"/>
          <w:sz w:val="32"/>
          <w:szCs w:val="32"/>
        </w:rPr>
        <w:t>践行</w:t>
      </w:r>
      <w:proofErr w:type="gramEnd"/>
      <w:r w:rsidRPr="001466D8">
        <w:rPr>
          <w:rFonts w:ascii="仿宋_GB2312" w:eastAsia="仿宋_GB2312" w:hAnsi="仿宋_GB2312" w:cs="仿宋_GB2312" w:hint="eastAsia"/>
          <w:color w:val="333333"/>
          <w:kern w:val="0"/>
          <w:sz w:val="32"/>
          <w:szCs w:val="32"/>
        </w:rPr>
        <w:t>全心全意为人民服务的根本宗旨，从而赢得了人民衷心拥护和支持。人民是我们党的生命之根、执政之基、力量之源。</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1466D8">
        <w:rPr>
          <w:rFonts w:ascii="仿宋_GB2312" w:eastAsia="仿宋_GB2312" w:hAnsi="仿宋_GB2312" w:cs="仿宋_GB2312" w:hint="eastAsia"/>
          <w:color w:val="333333"/>
          <w:kern w:val="0"/>
          <w:sz w:val="32"/>
          <w:szCs w:val="32"/>
        </w:rPr>
        <w:t xml:space="preserve">　　我反复强调，江山就是人民，人民就是江山，打江山、守江山守的是人民的心，就是要告诫全党同志，对我们这样一个长期执政的党而言，没有比忘记初心使命、脱离群众更大的危险。只要我们始终同人民生死相依、休戚与共，人民就会铁心跟党走，党就能长盛不衰。全党同志要从党的百年奋斗史中不断体悟初心使命，贯彻好以人民为中心的发展思想，矢志不渝为实现中华民族伟大复兴而奋斗。</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1466D8">
        <w:rPr>
          <w:rFonts w:ascii="仿宋_GB2312" w:eastAsia="仿宋_GB2312" w:hAnsi="仿宋_GB2312" w:cs="仿宋_GB2312" w:hint="eastAsia"/>
          <w:color w:val="333333"/>
          <w:kern w:val="0"/>
          <w:sz w:val="32"/>
          <w:szCs w:val="32"/>
        </w:rPr>
        <w:t xml:space="preserve">　　第四，教育引导全党始终坚持光荣革命传统。我们党的百年奋斗史表明，只有具有伟大精神的政党才能领导人民赢得伟大斗争、开创伟大事业。一代又一代中国共产党人不畏艰难险阻、直面风险挑战，顽强拼搏、不懈奋斗，展现出伟大的历史主动精神，构筑起中国共产党人的精神谱系，形成了党的光荣传统。党的伟大精神和光荣传统是我们的宝贵精神财富，是激励我们奋勇前进的强大精神动力。李大钊说过：“历史的道路，不全是坦平的，有时走到艰难险阻的境界，这是全靠雄健的精神才能够冲过去的。”</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1466D8">
        <w:rPr>
          <w:rFonts w:ascii="仿宋_GB2312" w:eastAsia="仿宋_GB2312" w:hAnsi="仿宋_GB2312" w:cs="仿宋_GB2312" w:hint="eastAsia"/>
          <w:color w:val="333333"/>
          <w:kern w:val="0"/>
          <w:sz w:val="32"/>
          <w:szCs w:val="32"/>
        </w:rPr>
        <w:lastRenderedPageBreak/>
        <w:t xml:space="preserve">　　当今中国正处于实现中华民族伟大复兴的关键时期，国家强盛、民族复兴需要物质文明的积累，更需要精神文明的升华。前进道路不可能是一片坦途，我们必然要面对各种重大挑战、重大风险、重大阻力、重大矛盾，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1466D8">
        <w:rPr>
          <w:rFonts w:ascii="仿宋_GB2312" w:eastAsia="仿宋_GB2312" w:hAnsi="仿宋_GB2312" w:cs="仿宋_GB2312" w:hint="eastAsia"/>
          <w:color w:val="333333"/>
          <w:kern w:val="0"/>
          <w:sz w:val="32"/>
          <w:szCs w:val="32"/>
        </w:rPr>
        <w:t xml:space="preserve">　　第五，教育引导全党始终坚持推进自我革命。我们党的百年奋斗史表明，伟大的马克思主义政党不是天生的，而是在长期社会实践中锻造而成的，是在不断自我革命中淬炼而成的。我们党的伟大不在于不犯错误，而在于从不讳疾忌医，敢于直面问题，勇于自我革命。我们党历经百年沧桑依然风华正茂，其奥秘就在于具有自我净化、自我完善、自我革新、自我提高的强大能力。实践证明，只要始终做到坚持真理、修正错误，我们党就能永葆先进性和纯洁性，永远立于不败之地。</w:t>
      </w:r>
    </w:p>
    <w:p w:rsidR="001466D8" w:rsidRDefault="001466D8" w:rsidP="001466D8">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我们党已经执政70多年，还要长期执政下去。自我革命精神是党的执政能力的强大支撑，什么时候都不能丢。党的十八大以来，我们以坚定决心和顽强意志开展全面从严治党这场伟大自我革命，取得了显著成效。同时，我们必须充分认识到，影响党的先进性、弱化党的纯洁性的因素依然存在，我们党面临的执政</w:t>
      </w:r>
      <w:r w:rsidRPr="001466D8">
        <w:rPr>
          <w:rFonts w:ascii="仿宋_GB2312" w:eastAsia="仿宋_GB2312" w:hAnsi="仿宋_GB2312" w:cs="仿宋_GB2312" w:hint="eastAsia"/>
          <w:color w:val="333333"/>
          <w:kern w:val="0"/>
          <w:sz w:val="32"/>
          <w:szCs w:val="32"/>
        </w:rPr>
        <w:lastRenderedPageBreak/>
        <w:t>考验、改革开放考验、市场经济考验、外部环境考验是长期而复杂的，我们党面临的精神懈怠危险、能力不足危险、脱离群众危险、消极腐败危险是尖锐而严峻的。全党同志要增强忧患意识，以永远在路上的坚定执着将全面从严治党向纵深推进。全党同志要严于律己，不断提高政治判断力、政治领悟力、政治执行力，勇于正视自己存在的问题，及时纠正思想上和行动上的偏差，防止自身退化变异，始终做一名合格的共产党员，为把党建设得更加坚强有力</w:t>
      </w:r>
      <w:proofErr w:type="gramStart"/>
      <w:r w:rsidRPr="001466D8">
        <w:rPr>
          <w:rFonts w:ascii="仿宋_GB2312" w:eastAsia="仿宋_GB2312" w:hAnsi="仿宋_GB2312" w:cs="仿宋_GB2312" w:hint="eastAsia"/>
          <w:color w:val="333333"/>
          <w:kern w:val="0"/>
          <w:sz w:val="32"/>
          <w:szCs w:val="32"/>
        </w:rPr>
        <w:t>作出</w:t>
      </w:r>
      <w:proofErr w:type="gramEnd"/>
      <w:r w:rsidRPr="001466D8">
        <w:rPr>
          <w:rFonts w:ascii="仿宋_GB2312" w:eastAsia="仿宋_GB2312" w:hAnsi="仿宋_GB2312" w:cs="仿宋_GB2312" w:hint="eastAsia"/>
          <w:color w:val="333333"/>
          <w:kern w:val="0"/>
          <w:sz w:val="32"/>
          <w:szCs w:val="32"/>
        </w:rPr>
        <w:t>应有的努力。</w:t>
      </w:r>
    </w:p>
    <w:p w:rsidR="001466D8" w:rsidRPr="001466D8" w:rsidRDefault="001466D8" w:rsidP="001466D8">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同志们！红色资源是我们党艰辛而辉煌奋斗历程的见证，是最宝贵的精神财富，一定要用心用情用力保护好、管理好、运用好。一是要加强科学保护。红色资源是不可再生、不可替代的珍贵资源，保护是首要任务。要本着对历史负责、对人民负责的态度，深入开展红色资源专项调查，加强红色遗址、革命文物保护工作，统筹好抢救性保护和预防性保护、本体保护和周边保护、单点保护和集群保护等。二是要开展系统研究。统筹研究力量，强化研究规划，积极开展革命史料的抢救、征集和研究工作，加强革命历史研究，深入挖掘红色资源背后的思想内涵，准确把握党的历史发展的主题主线、主流本质，旗帜鲜明反对和抵制历史虚无主义。三是要打造精品展陈。坚持政治性、思想性、艺术性相统一，把好导向、聚焦主题，用史实说话，着力打造高质量精品展陈，增强表现力、传播力、影响力，生动传播红色文化。四是要强化教育功能。围绕革命、建设、改革各个历史时期的重大</w:t>
      </w:r>
      <w:r w:rsidRPr="001466D8">
        <w:rPr>
          <w:rFonts w:ascii="仿宋_GB2312" w:eastAsia="仿宋_GB2312" w:hAnsi="仿宋_GB2312" w:cs="仿宋_GB2312" w:hint="eastAsia"/>
          <w:color w:val="333333"/>
          <w:kern w:val="0"/>
          <w:sz w:val="32"/>
          <w:szCs w:val="32"/>
        </w:rPr>
        <w:lastRenderedPageBreak/>
        <w:t>事件、重大节点，研究确定一批重要标识地，讲好党的故事、革命的故事、英雄的故事，彰</w:t>
      </w:r>
      <w:proofErr w:type="gramStart"/>
      <w:r w:rsidRPr="001466D8">
        <w:rPr>
          <w:rFonts w:ascii="仿宋_GB2312" w:eastAsia="仿宋_GB2312" w:hAnsi="仿宋_GB2312" w:cs="仿宋_GB2312" w:hint="eastAsia"/>
          <w:color w:val="333333"/>
          <w:kern w:val="0"/>
          <w:sz w:val="32"/>
          <w:szCs w:val="32"/>
        </w:rPr>
        <w:t>显时代</w:t>
      </w:r>
      <w:proofErr w:type="gramEnd"/>
      <w:r w:rsidRPr="001466D8">
        <w:rPr>
          <w:rFonts w:ascii="仿宋_GB2312" w:eastAsia="仿宋_GB2312" w:hAnsi="仿宋_GB2312" w:cs="仿宋_GB2312" w:hint="eastAsia"/>
          <w:color w:val="333333"/>
          <w:kern w:val="0"/>
          <w:sz w:val="32"/>
          <w:szCs w:val="32"/>
        </w:rPr>
        <w:t>特色，使之成为教育人、激励人、塑造人的大学校。要设计符合青少年认知特点的教育活动，建设富有特色的革命传统教育、爱国主义教育、青少年思想道德教育基地，引导他们从小在心里树立红色理想。</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rPr>
      </w:pPr>
      <w:r w:rsidRPr="001466D8">
        <w:rPr>
          <w:rFonts w:ascii="仿宋_GB2312" w:eastAsia="仿宋_GB2312" w:hAnsi="仿宋_GB2312" w:cs="仿宋_GB2312" w:hint="eastAsia"/>
          <w:color w:val="333333"/>
          <w:kern w:val="0"/>
          <w:sz w:val="32"/>
          <w:szCs w:val="32"/>
        </w:rPr>
        <w:t xml:space="preserve">　　同志们！毛主席在党的七大预备会议上说：“我们中国《庄子》上有句话说：‘其作始也简，其将毕也必巨。’现在我们还没有‘毕’，已经很大。”今天，我们党更大了，党的队伍更大了，党的事业更大了，我们肩负的责任也更大了，人民对党的要求也更大了、更高了、更严了。我们要赓续红色血脉，把革命先烈流血牺牲打下的红色江山守护好、建设好，努力创造不负革命先辈期望、无愧于历史和人民的新业绩。</w:t>
      </w:r>
    </w:p>
    <w:p w:rsidR="001466D8" w:rsidRPr="001466D8" w:rsidRDefault="001466D8" w:rsidP="001466D8">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hint="eastAsia"/>
          <w:color w:val="333333"/>
          <w:kern w:val="0"/>
          <w:sz w:val="32"/>
          <w:szCs w:val="32"/>
          <w:highlight w:val="yellow"/>
        </w:rPr>
      </w:pPr>
      <w:r w:rsidRPr="001466D8">
        <w:rPr>
          <w:rFonts w:ascii="仿宋_GB2312" w:eastAsia="仿宋_GB2312" w:hAnsi="仿宋_GB2312" w:cs="仿宋_GB2312" w:hint="eastAsia"/>
          <w:color w:val="333333"/>
          <w:kern w:val="0"/>
          <w:sz w:val="32"/>
          <w:szCs w:val="32"/>
        </w:rPr>
        <w:t xml:space="preserve">　　※这是习近平总书记2021年6月25日在十九届中央政治局第三十一次集体学习时的讲话。</w:t>
      </w:r>
    </w:p>
    <w:p w:rsidR="003B4BAD" w:rsidRDefault="003B4BAD"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1700C4">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rPr>
      </w:pPr>
      <w:r w:rsidRPr="001700C4">
        <w:rPr>
          <w:rFonts w:ascii="方正小标宋简体" w:eastAsia="方正小标宋简体" w:hAnsi="仿宋_GB2312" w:cs="仿宋_GB2312" w:hint="eastAsia"/>
          <w:color w:val="333333"/>
          <w:kern w:val="0"/>
          <w:sz w:val="44"/>
          <w:szCs w:val="44"/>
        </w:rPr>
        <w:lastRenderedPageBreak/>
        <w:t>在纪念辛亥革命110周年大会上的讲话</w:t>
      </w:r>
    </w:p>
    <w:p w:rsidR="001700C4" w:rsidRDefault="001700C4" w:rsidP="001700C4">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rPr>
      </w:pP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同志们，朋友们：</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同志们、朋友们！</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辛亥革命的发生，有着深刻的社会历史背景，是近代以来中国社会矛盾激化和中国人民顽强斗争的必然结果。中华民族是世界上古老而伟大的民族，有着5000多年源远流长的文明历史，为人类文明进步</w:t>
      </w:r>
      <w:proofErr w:type="gramStart"/>
      <w:r w:rsidRPr="001700C4">
        <w:rPr>
          <w:rFonts w:ascii="仿宋_GB2312" w:eastAsia="仿宋_GB2312" w:hAnsi="仿宋_GB2312" w:cs="仿宋_GB2312" w:hint="eastAsia"/>
          <w:color w:val="333333"/>
          <w:kern w:val="0"/>
          <w:sz w:val="32"/>
          <w:szCs w:val="32"/>
        </w:rPr>
        <w:t>作出</w:t>
      </w:r>
      <w:proofErr w:type="gramEnd"/>
      <w:r w:rsidRPr="001700C4">
        <w:rPr>
          <w:rFonts w:ascii="仿宋_GB2312" w:eastAsia="仿宋_GB2312" w:hAnsi="仿宋_GB2312" w:cs="仿宋_GB2312" w:hint="eastAsia"/>
          <w:color w:val="333333"/>
          <w:kern w:val="0"/>
          <w:sz w:val="32"/>
          <w:szCs w:val="32"/>
        </w:rPr>
        <w:t>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w:t>
      </w:r>
      <w:r w:rsidRPr="001700C4">
        <w:rPr>
          <w:rFonts w:ascii="仿宋_GB2312" w:eastAsia="仿宋_GB2312" w:hAnsi="仿宋_GB2312" w:cs="仿宋_GB2312" w:hint="eastAsia"/>
          <w:color w:val="333333"/>
          <w:kern w:val="0"/>
          <w:sz w:val="32"/>
          <w:szCs w:val="32"/>
        </w:rPr>
        <w:lastRenderedPageBreak/>
        <w:t>终没有屈服，在救亡图存的道路上一次次抗争、一次次求索，展现了不畏强暴、自强不息的顽强意志。</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从那时起，实现中华民族伟大复兴就成为中华民族最伟大的梦想。</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孙中山先生和辛亥革命先驱为中华民族建立的历史功绩彪炳千秋！在辛亥革命中英勇奋斗和壮烈牺牲的志士们名垂青史！辛亥革命永远是中华民族伟大复兴征程上一座巍然屹立的里程碑！</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同志们、朋友们！</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lastRenderedPageBreak/>
        <w:t xml:space="preserve">　　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w:t>
      </w:r>
      <w:r w:rsidRPr="001700C4">
        <w:rPr>
          <w:rFonts w:ascii="仿宋_GB2312" w:eastAsia="仿宋_GB2312" w:hAnsi="仿宋_GB2312" w:cs="仿宋_GB2312" w:hint="eastAsia"/>
          <w:color w:val="333333"/>
          <w:kern w:val="0"/>
          <w:sz w:val="32"/>
          <w:szCs w:val="32"/>
        </w:rPr>
        <w:lastRenderedPageBreak/>
        <w:t>立、人民解放的历史任务，开启了中华民族发展进步的历史新纪元。</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新中国成立后，中国共产党团结带领中国人民，自力更生、发愤图强，创造了社会主义革命和建设的伟大成就；解放思想、锐意进取，创造了改革开放和社会主义现代化建设的伟大成就；自信自强、守正创新，统揽伟大斗争、伟大工程、伟大事业、伟大梦想，创造了新时代坚持和发展中国特色社会主义的伟大成就。</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同志们、朋友们！</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——辛亥革命110年来的历史启示我们，实现中华民族伟大复兴，必须有领导中国人民前进的坚强力量，这个坚强力量就是</w:t>
      </w:r>
      <w:r w:rsidRPr="001700C4">
        <w:rPr>
          <w:rFonts w:ascii="仿宋_GB2312" w:eastAsia="仿宋_GB2312" w:hAnsi="仿宋_GB2312" w:cs="仿宋_GB2312" w:hint="eastAsia"/>
          <w:color w:val="333333"/>
          <w:kern w:val="0"/>
          <w:sz w:val="32"/>
          <w:szCs w:val="32"/>
        </w:rPr>
        <w:lastRenderedPageBreak/>
        <w:t>中国共产党。中国共产党领导是历史的选择、人民的选择，是党和国家的根本所在、命脉所在，是全国各族人民的利益所系、命运所系。没有中国共产党，就没有新中国，就没有中华民族伟大复兴。</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新的征程上，我们必须坚持和发展中国特色社会主义不动摇，继续推进马克思主义中国化时代化，</w:t>
      </w:r>
      <w:proofErr w:type="gramStart"/>
      <w:r w:rsidRPr="001700C4">
        <w:rPr>
          <w:rFonts w:ascii="仿宋_GB2312" w:eastAsia="仿宋_GB2312" w:hAnsi="仿宋_GB2312" w:cs="仿宋_GB2312" w:hint="eastAsia"/>
          <w:color w:val="333333"/>
          <w:kern w:val="0"/>
          <w:sz w:val="32"/>
          <w:szCs w:val="32"/>
        </w:rPr>
        <w:t>坚定志</w:t>
      </w:r>
      <w:proofErr w:type="gramEnd"/>
      <w:r w:rsidRPr="001700C4">
        <w:rPr>
          <w:rFonts w:ascii="仿宋_GB2312" w:eastAsia="仿宋_GB2312" w:hAnsi="仿宋_GB2312" w:cs="仿宋_GB2312" w:hint="eastAsia"/>
          <w:color w:val="333333"/>
          <w:kern w:val="0"/>
          <w:sz w:val="32"/>
          <w:szCs w:val="32"/>
        </w:rPr>
        <w:t>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——辛亥革命110年来的历史启示我们，实现中华民族伟大复兴，必须依靠中国人民自己的英勇奋斗。历史发展从来不是风</w:t>
      </w:r>
      <w:r w:rsidRPr="001700C4">
        <w:rPr>
          <w:rFonts w:ascii="仿宋_GB2312" w:eastAsia="仿宋_GB2312" w:hAnsi="仿宋_GB2312" w:cs="仿宋_GB2312" w:hint="eastAsia"/>
          <w:color w:val="333333"/>
          <w:kern w:val="0"/>
          <w:sz w:val="32"/>
          <w:szCs w:val="32"/>
        </w:rPr>
        <w:lastRenderedPageBreak/>
        <w:t>平浪静的，而是充满曲折和艰辛的。正如毛泽东同志所说的：“我们的先人以不屈不挠的斗争反对内外压迫者，从来没有停止过”，“中国人民的不屈不挠的努力必将稳步地达到自己的目的”。</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w:t>
      </w:r>
      <w:proofErr w:type="gramStart"/>
      <w:r w:rsidRPr="001700C4">
        <w:rPr>
          <w:rFonts w:ascii="仿宋_GB2312" w:eastAsia="仿宋_GB2312" w:hAnsi="仿宋_GB2312" w:cs="仿宋_GB2312" w:hint="eastAsia"/>
          <w:color w:val="333333"/>
          <w:kern w:val="0"/>
          <w:sz w:val="32"/>
          <w:szCs w:val="32"/>
        </w:rPr>
        <w:t>襄民族</w:t>
      </w:r>
      <w:proofErr w:type="gramEnd"/>
      <w:r w:rsidRPr="001700C4">
        <w:rPr>
          <w:rFonts w:ascii="仿宋_GB2312" w:eastAsia="仿宋_GB2312" w:hAnsi="仿宋_GB2312" w:cs="仿宋_GB2312" w:hint="eastAsia"/>
          <w:color w:val="333333"/>
          <w:kern w:val="0"/>
          <w:sz w:val="32"/>
          <w:szCs w:val="32"/>
        </w:rPr>
        <w:t>复兴伟业的生动局面。</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lastRenderedPageBreak/>
        <w:t xml:space="preserve">　　——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w:t>
      </w:r>
      <w:proofErr w:type="gramStart"/>
      <w:r w:rsidRPr="001700C4">
        <w:rPr>
          <w:rFonts w:ascii="仿宋_GB2312" w:eastAsia="仿宋_GB2312" w:hAnsi="仿宋_GB2312" w:cs="仿宋_GB2312" w:hint="eastAsia"/>
          <w:color w:val="333333"/>
          <w:kern w:val="0"/>
          <w:sz w:val="32"/>
          <w:szCs w:val="32"/>
        </w:rPr>
        <w:t>作出</w:t>
      </w:r>
      <w:proofErr w:type="gramEnd"/>
      <w:r w:rsidRPr="001700C4">
        <w:rPr>
          <w:rFonts w:ascii="仿宋_GB2312" w:eastAsia="仿宋_GB2312" w:hAnsi="仿宋_GB2312" w:cs="仿宋_GB2312" w:hint="eastAsia"/>
          <w:color w:val="333333"/>
          <w:kern w:val="0"/>
          <w:sz w:val="32"/>
          <w:szCs w:val="32"/>
        </w:rPr>
        <w:t>新的更大贡献。</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同志们、朋友们！</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以和平方式实现祖国统一，最符合包括台湾同胞在内的中华民族整体利益。我们坚持“和平统一、一国两制”的基本方针，坚持一个中国原则和“九二共识”，推动两岸关系和平发展。两</w:t>
      </w:r>
      <w:r w:rsidRPr="001700C4">
        <w:rPr>
          <w:rFonts w:ascii="仿宋_GB2312" w:eastAsia="仿宋_GB2312" w:hAnsi="仿宋_GB2312" w:cs="仿宋_GB2312" w:hint="eastAsia"/>
          <w:color w:val="333333"/>
          <w:kern w:val="0"/>
          <w:sz w:val="32"/>
          <w:szCs w:val="32"/>
        </w:rPr>
        <w:lastRenderedPageBreak/>
        <w:t>岸同胞都要站在历史正确的一边，共同创造祖国完全统一、民族伟大复兴的光荣伟业。</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rsidR="001700C4" w:rsidRPr="001700C4"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 xml:space="preserve">　　同志们、朋友们！</w:t>
      </w:r>
    </w:p>
    <w:p w:rsidR="001700C4" w:rsidRDefault="001700C4" w:rsidP="001700C4">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p w:rsidR="001700C4" w:rsidRDefault="001700C4" w:rsidP="001700C4">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1700C4">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1700C4">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1700C4">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Default="001700C4" w:rsidP="001700C4">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1700C4" w:rsidRPr="001700C4" w:rsidRDefault="001700C4" w:rsidP="001700C4">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w w:val="90"/>
          <w:kern w:val="0"/>
          <w:sz w:val="44"/>
          <w:szCs w:val="44"/>
        </w:rPr>
      </w:pPr>
      <w:r w:rsidRPr="001700C4">
        <w:rPr>
          <w:rFonts w:ascii="方正小标宋简体" w:eastAsia="方正小标宋简体" w:hAnsi="仿宋_GB2312" w:cs="仿宋_GB2312" w:hint="eastAsia"/>
          <w:color w:val="333333"/>
          <w:w w:val="90"/>
          <w:kern w:val="0"/>
          <w:sz w:val="44"/>
          <w:szCs w:val="44"/>
        </w:rPr>
        <w:lastRenderedPageBreak/>
        <w:t>习近平在中央人大工作会议上发表重要讲话强调</w:t>
      </w:r>
    </w:p>
    <w:p w:rsidR="001700C4" w:rsidRDefault="001700C4" w:rsidP="001700C4">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w w:val="80"/>
          <w:kern w:val="0"/>
          <w:sz w:val="44"/>
          <w:szCs w:val="44"/>
        </w:rPr>
      </w:pPr>
      <w:r w:rsidRPr="001700C4">
        <w:rPr>
          <w:rFonts w:ascii="方正小标宋简体" w:eastAsia="方正小标宋简体" w:hAnsi="仿宋_GB2312" w:cs="仿宋_GB2312" w:hint="eastAsia"/>
          <w:color w:val="333333"/>
          <w:w w:val="80"/>
          <w:kern w:val="0"/>
          <w:sz w:val="44"/>
          <w:szCs w:val="44"/>
        </w:rPr>
        <w:t>坚持和完善人民代表大会制度</w:t>
      </w:r>
      <w:r w:rsidRPr="001700C4">
        <w:rPr>
          <w:rFonts w:ascii="方正小标宋简体" w:eastAsia="方正小标宋简体" w:hAnsi="仿宋_GB2312" w:cs="仿宋_GB2312" w:hint="eastAsia"/>
          <w:color w:val="333333"/>
          <w:w w:val="80"/>
          <w:kern w:val="0"/>
          <w:sz w:val="44"/>
          <w:szCs w:val="44"/>
        </w:rPr>
        <w:t xml:space="preserve"> </w:t>
      </w:r>
      <w:r w:rsidRPr="001700C4">
        <w:rPr>
          <w:rFonts w:ascii="方正小标宋简体" w:eastAsia="方正小标宋简体" w:hAnsi="仿宋_GB2312" w:cs="仿宋_GB2312" w:hint="eastAsia"/>
          <w:color w:val="333333"/>
          <w:w w:val="80"/>
          <w:kern w:val="0"/>
          <w:sz w:val="44"/>
          <w:szCs w:val="44"/>
        </w:rPr>
        <w:t>不断发展全过程人民民主</w:t>
      </w:r>
    </w:p>
    <w:p w:rsidR="00FE34AA" w:rsidRDefault="001700C4" w:rsidP="001700C4">
      <w:pPr>
        <w:widowControl/>
        <w:shd w:val="clear" w:color="auto" w:fill="FFFFFF"/>
        <w:adjustRightInd w:val="0"/>
        <w:snapToGrid w:val="0"/>
        <w:spacing w:line="560" w:lineRule="exact"/>
        <w:rPr>
          <w:rFonts w:ascii="仿宋_GB2312" w:eastAsia="仿宋_GB2312" w:hAnsi="仿宋_GB2312" w:cs="仿宋_GB2312" w:hint="eastAsia"/>
          <w:color w:val="333333"/>
          <w:w w:val="80"/>
          <w:kern w:val="0"/>
          <w:sz w:val="32"/>
          <w:szCs w:val="32"/>
        </w:rPr>
      </w:pPr>
      <w:r w:rsidRPr="001700C4">
        <w:rPr>
          <w:rFonts w:ascii="仿宋_GB2312" w:eastAsia="仿宋_GB2312" w:hAnsi="仿宋_GB2312" w:cs="仿宋_GB2312" w:hint="eastAsia"/>
          <w:color w:val="333333"/>
          <w:w w:val="80"/>
          <w:kern w:val="0"/>
          <w:sz w:val="32"/>
          <w:szCs w:val="32"/>
        </w:rPr>
        <w:t xml:space="preserve">　</w:t>
      </w:r>
    </w:p>
    <w:p w:rsidR="001700C4" w:rsidRDefault="001700C4" w:rsidP="00FE34AA">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1700C4">
        <w:rPr>
          <w:rFonts w:ascii="仿宋_GB2312" w:eastAsia="仿宋_GB2312" w:hAnsi="仿宋_GB2312" w:cs="仿宋_GB2312" w:hint="eastAsia"/>
          <w:color w:val="333333"/>
          <w:kern w:val="0"/>
          <w:sz w:val="32"/>
          <w:szCs w:val="32"/>
        </w:rPr>
        <w:t>中央人大工作会议10月13日至14日在北京召开。中共中央总书记、国家主席、中央军委主席习近平出席会议并发表重要讲话，强调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我们要坚持中国特色社会主义政治发展道路，坚持和完善人民代表大会制度，加强和改进新时代人大工作，不断发展全过程人民民主，巩固和发展生动活泼、安定团结的政治局面。</w:t>
      </w:r>
    </w:p>
    <w:p w:rsidR="00FE34AA" w:rsidRPr="00FE34AA" w:rsidRDefault="00FE34AA" w:rsidP="00FE34AA">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中共中央政治局常委李克强、汪洋、王沪宁、赵乐际、韩正，国家副主席王岐山出席会议。中共中央政治局常委、全国人大常委会委员长栗战书作总结讲话。</w:t>
      </w:r>
    </w:p>
    <w:p w:rsidR="00FE34AA" w:rsidRPr="00FE34AA" w:rsidRDefault="00FE34AA" w:rsidP="00FE34AA">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习近平在讲话中指出，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结合起来，有效保证国家治理跳出治乱兴衰的历史周期率。60多年来特别是改革开</w:t>
      </w:r>
      <w:r w:rsidRPr="00FE34AA">
        <w:rPr>
          <w:rFonts w:ascii="仿宋_GB2312" w:eastAsia="仿宋_GB2312" w:hAnsi="仿宋_GB2312" w:cs="仿宋_GB2312" w:hint="eastAsia"/>
          <w:color w:val="333333"/>
          <w:kern w:val="0"/>
          <w:sz w:val="32"/>
          <w:szCs w:val="32"/>
        </w:rPr>
        <w:lastRenderedPageBreak/>
        <w:t>放40多年来，人民代表大会制度为党领导人民创造经济快速发展奇迹和社会长期稳定奇迹提供了重要制度保障。</w:t>
      </w:r>
    </w:p>
    <w:p w:rsidR="00FE34AA" w:rsidRPr="00FE34AA" w:rsidRDefault="00FE34AA" w:rsidP="00FE34AA">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习近平强调，党的十八大以来，党中央统筹中华民族伟大复兴战略全局和世界百年未有之大变局，从坚持和完善党的领导、巩固中国特色社会主义制度的战略全局出发，继续推进人民代表大会制度理论和实践创新，提出一系列新理念新思想新要求，强调必须坚持中国共产党领导，必须坚持用制度体系保障人民当家作主，必须坚持全面依法治国，必须坚持民主集中制，必须坚持中国特色社会主义政治发展道路，必须坚持推进国家治理体系和治理能力现代化。</w:t>
      </w:r>
    </w:p>
    <w:p w:rsidR="00FE34AA" w:rsidRDefault="00FE34AA" w:rsidP="00FE34AA">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习近平指出，当今世界正经历百年未有之大变局，制度竞争是综合国力竞争的重要方面，制度优势是一个国家赢得战略主动的重要优势。历史和现实都表明，制度稳则国家稳，制度强则国家强。我们要毫不动摇坚持、与时俱</w:t>
      </w:r>
      <w:proofErr w:type="gramStart"/>
      <w:r w:rsidRPr="00FE34AA">
        <w:rPr>
          <w:rFonts w:ascii="仿宋_GB2312" w:eastAsia="仿宋_GB2312" w:hAnsi="仿宋_GB2312" w:cs="仿宋_GB2312" w:hint="eastAsia"/>
          <w:color w:val="333333"/>
          <w:kern w:val="0"/>
          <w:sz w:val="32"/>
          <w:szCs w:val="32"/>
        </w:rPr>
        <w:t>进完善</w:t>
      </w:r>
      <w:proofErr w:type="gramEnd"/>
      <w:r w:rsidRPr="00FE34AA">
        <w:rPr>
          <w:rFonts w:ascii="仿宋_GB2312" w:eastAsia="仿宋_GB2312" w:hAnsi="仿宋_GB2312" w:cs="仿宋_GB2312" w:hint="eastAsia"/>
          <w:color w:val="333333"/>
          <w:kern w:val="0"/>
          <w:sz w:val="32"/>
          <w:szCs w:val="32"/>
        </w:rPr>
        <w:t>人民代表大会制度，加强和改进新时代人大工作。</w:t>
      </w:r>
    </w:p>
    <w:p w:rsidR="00FE34AA" w:rsidRPr="00FE34AA" w:rsidRDefault="00FE34AA" w:rsidP="00FE34AA">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习近平强调，要全面贯彻实施宪法，维护宪法权威和尊严。全国人大及其常委会要完善宪法相关法律制度，保证宪法确立的制度、原则、规则得到全面实施，要加强对宪法法律实施情况的监督检查。地方各级人大及其常委会要依法行使职权，保证宪法法律在本行政区域内得到遵守和执行，自觉维护国家法治统一。</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习近平指出，要加快完善中国特色社会主义法律体系，以良法促进发展、保障善治。要加强党对立法工作的集中统一领导，</w:t>
      </w:r>
      <w:r w:rsidRPr="00FE34AA">
        <w:rPr>
          <w:rFonts w:ascii="仿宋_GB2312" w:eastAsia="仿宋_GB2312" w:hAnsi="仿宋_GB2312" w:cs="仿宋_GB2312" w:hint="eastAsia"/>
          <w:color w:val="333333"/>
          <w:kern w:val="0"/>
          <w:sz w:val="32"/>
          <w:szCs w:val="32"/>
        </w:rPr>
        <w:lastRenderedPageBreak/>
        <w:t>把改革发展决策同立法决策更好结合起来，统筹推进国内法治和涉外法治，统筹</w:t>
      </w:r>
      <w:proofErr w:type="gramStart"/>
      <w:r w:rsidRPr="00FE34AA">
        <w:rPr>
          <w:rFonts w:ascii="仿宋_GB2312" w:eastAsia="仿宋_GB2312" w:hAnsi="仿宋_GB2312" w:cs="仿宋_GB2312" w:hint="eastAsia"/>
          <w:color w:val="333333"/>
          <w:kern w:val="0"/>
          <w:sz w:val="32"/>
          <w:szCs w:val="32"/>
        </w:rPr>
        <w:t>立改废释纂</w:t>
      </w:r>
      <w:proofErr w:type="gramEnd"/>
      <w:r w:rsidRPr="00FE34AA">
        <w:rPr>
          <w:rFonts w:ascii="仿宋_GB2312" w:eastAsia="仿宋_GB2312" w:hAnsi="仿宋_GB2312" w:cs="仿宋_GB2312" w:hint="eastAsia"/>
          <w:color w:val="333333"/>
          <w:kern w:val="0"/>
          <w:sz w:val="32"/>
          <w:szCs w:val="32"/>
        </w:rPr>
        <w:t>，加强重点领域、新兴领域、涉外领域立法。要发挥好人大及其常委会在立法工作中的主导作用，深入推进科学立法、民主立法、依法立法。</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习近平强调，要用好宪法赋予人大的监督权，实行正确监督、有效监督、依法监督。各级人大及其常委会要聚焦党中央重大决策部署，聚焦人民群众所思所盼所愿，推动解决制约经济社会发展的突出矛盾和问题。要加强对法律法规实施情况的监督，完善人大监督制度。各级“一府一委两院”要严格执行人大及其常委会制定的法律法规和</w:t>
      </w:r>
      <w:proofErr w:type="gramStart"/>
      <w:r w:rsidRPr="00FE34AA">
        <w:rPr>
          <w:rFonts w:ascii="仿宋_GB2312" w:eastAsia="仿宋_GB2312" w:hAnsi="仿宋_GB2312" w:cs="仿宋_GB2312" w:hint="eastAsia"/>
          <w:color w:val="333333"/>
          <w:kern w:val="0"/>
          <w:sz w:val="32"/>
          <w:szCs w:val="32"/>
        </w:rPr>
        <w:t>作出</w:t>
      </w:r>
      <w:proofErr w:type="gramEnd"/>
      <w:r w:rsidRPr="00FE34AA">
        <w:rPr>
          <w:rFonts w:ascii="仿宋_GB2312" w:eastAsia="仿宋_GB2312" w:hAnsi="仿宋_GB2312" w:cs="仿宋_GB2312" w:hint="eastAsia"/>
          <w:color w:val="333333"/>
          <w:kern w:val="0"/>
          <w:sz w:val="32"/>
          <w:szCs w:val="32"/>
        </w:rPr>
        <w:t>的决议决定，依法报告工作，自觉接受人大监督。</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习近平指出，要充分发挥人大代表作用，做到民有所呼、我有所应。要丰富人大代表联系人民群众的内容和形式，更好接地气、察民情、聚民智、惠民生。各级人大常委会要加强代表工作能力建设，支持和保障代表更好依法履职。人大代表肩负人民赋予的光荣职责，要站稳政治立场，履行政治责任，密切同人民群众的联系，展现新时代人大代表的风采。</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习近平强调，要强化政治机关意识，加强人大自身建设。各级人大及其常委会要不断提高政治判断力、政治领悟力、政治执行力，全面加强自身建设，成为自觉坚持中国共产党领导的政治机关、保证人民当家作主的国家权力机关、全面担负宪法法律赋</w:t>
      </w:r>
      <w:r w:rsidRPr="00FE34AA">
        <w:rPr>
          <w:rFonts w:ascii="仿宋_GB2312" w:eastAsia="仿宋_GB2312" w:hAnsi="仿宋_GB2312" w:cs="仿宋_GB2312" w:hint="eastAsia"/>
          <w:color w:val="333333"/>
          <w:kern w:val="0"/>
          <w:sz w:val="32"/>
          <w:szCs w:val="32"/>
        </w:rPr>
        <w:lastRenderedPageBreak/>
        <w:t>予的各项职责的工作机关、始终同人民群众保持密切联系的代表机关。</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习近平指出，要加强党对人大工作的全面领导。各级党委要把人大工作摆在重要位置，完善党领导人大工作的制度，定期听取人大常委会党组工作汇报，研究解决人大工作中的重大问题。要支持人大及其常委会依法行使职权、开展工作，指导和督促“一府一委两院”自觉接受人大监督。各级人大常委会党组要认真执行党的领导各项制度，落实好全面从严治党主体责任。</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习近平强调，民主是全人类的共同价值，是中国共产党和中国人民始终不渝坚持的重要理念。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习近平指出，民主不是装饰品，不是用来做摆设的，而是要用来解决人民需要解决的问题的。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序和政治规则，更要看这些制度和法律是</w:t>
      </w:r>
      <w:r w:rsidRPr="00FE34AA">
        <w:rPr>
          <w:rFonts w:ascii="仿宋_GB2312" w:eastAsia="仿宋_GB2312" w:hAnsi="仿宋_GB2312" w:cs="仿宋_GB2312" w:hint="eastAsia"/>
          <w:color w:val="333333"/>
          <w:kern w:val="0"/>
          <w:sz w:val="32"/>
          <w:szCs w:val="32"/>
        </w:rPr>
        <w:lastRenderedPageBreak/>
        <w:t>不是真正得到了执行；要看权力运行规则和程序是否民主，更要看权力是否真正受到人民监督和制约。如果人民只有在投票时被唤醒、投票后就进入休眠期，只有竞选时聆听天花乱坠的口号、竞选后就毫无发言权，只有拉票时受宠、选举后就被冷落，这样的民主不是真正的民主。</w:t>
      </w:r>
    </w:p>
    <w:p w:rsidR="00FE34AA" w:rsidRDefault="00FE34AA" w:rsidP="00FE34AA">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习近平强调，民主是各国人民的权利，而不是少数国家的专利。一个国家是不是民主，应该由这个国家的人民来评判，而不应该由外部少数人指手画脚来评判。国际社会哪个国家是不是民主的，应该由国际社会共同来评判，而不应该由自以为是的少数国家来评判。实现民主有多种方式，不可能千篇一律。用单一的标尺衡量世界丰富多彩的政治制度，用单调的眼光审视人类五彩缤纷的政治文明，本身就是不民主的。</w:t>
      </w:r>
    </w:p>
    <w:p w:rsidR="00FE34AA" w:rsidRPr="00FE34AA" w:rsidRDefault="00FE34AA" w:rsidP="00FE34AA">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习近平指出，党的十八大以来，我们深化对民主政治发展规律的认识，提出全过程人民民主的重大理念。我国全过程人民民主不仅有完整的制度程序，而且有完整的参与实践。我国全过程人民</w:t>
      </w:r>
      <w:proofErr w:type="gramStart"/>
      <w:r w:rsidRPr="00FE34AA">
        <w:rPr>
          <w:rFonts w:ascii="仿宋_GB2312" w:eastAsia="仿宋_GB2312" w:hAnsi="仿宋_GB2312" w:cs="仿宋_GB2312" w:hint="eastAsia"/>
          <w:color w:val="333333"/>
          <w:kern w:val="0"/>
          <w:sz w:val="32"/>
          <w:szCs w:val="32"/>
        </w:rPr>
        <w:t>民主实现</w:t>
      </w:r>
      <w:proofErr w:type="gramEnd"/>
      <w:r w:rsidRPr="00FE34AA">
        <w:rPr>
          <w:rFonts w:ascii="仿宋_GB2312" w:eastAsia="仿宋_GB2312" w:hAnsi="仿宋_GB2312" w:cs="仿宋_GB2312" w:hint="eastAsia"/>
          <w:color w:val="333333"/>
          <w:kern w:val="0"/>
          <w:sz w:val="32"/>
          <w:szCs w:val="32"/>
        </w:rPr>
        <w:t>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lastRenderedPageBreak/>
        <w:t xml:space="preserve">　　习近平强调，人民代表大会制度是实现我国全过程人民民主的重要制度载体。要在党的领导下，不断扩大人民有序政治参与，加强人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w:t>
      </w:r>
      <w:proofErr w:type="gramStart"/>
      <w:r w:rsidRPr="00FE34AA">
        <w:rPr>
          <w:rFonts w:ascii="仿宋_GB2312" w:eastAsia="仿宋_GB2312" w:hAnsi="仿宋_GB2312" w:cs="仿宋_GB2312" w:hint="eastAsia"/>
          <w:color w:val="333333"/>
          <w:kern w:val="0"/>
          <w:sz w:val="32"/>
          <w:szCs w:val="32"/>
        </w:rPr>
        <w:t>最</w:t>
      </w:r>
      <w:proofErr w:type="gramEnd"/>
      <w:r w:rsidRPr="00FE34AA">
        <w:rPr>
          <w:rFonts w:ascii="仿宋_GB2312" w:eastAsia="仿宋_GB2312" w:hAnsi="仿宋_GB2312" w:cs="仿宋_GB2312" w:hint="eastAsia"/>
          <w:color w:val="333333"/>
          <w:kern w:val="0"/>
          <w:sz w:val="32"/>
          <w:szCs w:val="32"/>
        </w:rPr>
        <w:t>广大人民根本利益之中。</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栗战书围绕学习贯彻习近平总书记的重要讲话精神作了总结讲话。他指出，习近平总书记的重要讲话，从完善和发展中国特色社会主义制度、推进国家治理体系和治理能力现代化的战略高度，明确提出新时代加强和改进人大工作的指导思想、重大原则和主要工作，深刻回答新时代发展中国特色社会主义民主政治、坚持和完善人民代表大会制度的一系列重大理论和实践问题。讲话丰富和拓展了中国特色社会主义民主政治和人民代表大会制度的政治内涵、理论内涵、实践内涵，是一篇充满马克思主义真理力量的纲领性文献。</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栗战书强调，要全面、认真贯彻落</w:t>
      </w:r>
      <w:proofErr w:type="gramStart"/>
      <w:r w:rsidRPr="00FE34AA">
        <w:rPr>
          <w:rFonts w:ascii="仿宋_GB2312" w:eastAsia="仿宋_GB2312" w:hAnsi="仿宋_GB2312" w:cs="仿宋_GB2312" w:hint="eastAsia"/>
          <w:color w:val="333333"/>
          <w:kern w:val="0"/>
          <w:sz w:val="32"/>
          <w:szCs w:val="32"/>
        </w:rPr>
        <w:t>实习近</w:t>
      </w:r>
      <w:proofErr w:type="gramEnd"/>
      <w:r w:rsidRPr="00FE34AA">
        <w:rPr>
          <w:rFonts w:ascii="仿宋_GB2312" w:eastAsia="仿宋_GB2312" w:hAnsi="仿宋_GB2312" w:cs="仿宋_GB2312" w:hint="eastAsia"/>
          <w:color w:val="333333"/>
          <w:kern w:val="0"/>
          <w:sz w:val="32"/>
          <w:szCs w:val="32"/>
        </w:rPr>
        <w:t>平总书记重要讲话精神，旗帜鲜明、坚定不移贯彻落实坚持党的领导这一最高政治原则，确保人大各项工作都在党的领导下进行；保持政治上的清醒和坚定，始终坚持中国特色社会主义政治发展道路这一根本方</w:t>
      </w:r>
      <w:r w:rsidRPr="00FE34AA">
        <w:rPr>
          <w:rFonts w:ascii="仿宋_GB2312" w:eastAsia="仿宋_GB2312" w:hAnsi="仿宋_GB2312" w:cs="仿宋_GB2312" w:hint="eastAsia"/>
          <w:color w:val="333333"/>
          <w:kern w:val="0"/>
          <w:sz w:val="32"/>
          <w:szCs w:val="32"/>
        </w:rPr>
        <w:lastRenderedPageBreak/>
        <w:t>向；高举人民民主的旗帜，发挥好人民代表大会制度作为实现我国全过程人民民主的重要制度载体作用；围绕党和国家工作大局开展人大工作，切实做到党和国家工作重心在哪里，人大工作就跟进到哪里，力量就汇聚到哪里，作用就发挥到哪里；切实做好人大代表工作，使发挥各级人大代表作用成为人民当家作主的重要体现。要着力推动人大工作高质量发展，让人民代表大会制度优势更好转化为国家治理效能。要全面加强人大自身建设，增强“四个意识”、坚定“四个自信”、做到“两个维护”，努力打造让党中央放心、人民群众满意的政治机关、国家权力机关、工作机关、代表机关。</w:t>
      </w:r>
    </w:p>
    <w:p w:rsidR="00FE34AA" w:rsidRPr="00FE34AA" w:rsidRDefault="00FE34AA" w:rsidP="00FE34AA">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 xml:space="preserve">　　中共中央政治局委员、中央书记处书记，全国人大常委会副委员长，国务委员，最高人民法院院长，最高人民检察院检察长，全国政协有关领导同志等出席会议。</w:t>
      </w:r>
    </w:p>
    <w:p w:rsidR="00FE34AA" w:rsidRDefault="00FE34AA"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r w:rsidRPr="00FE34AA">
        <w:rPr>
          <w:rFonts w:ascii="仿宋_GB2312" w:eastAsia="仿宋_GB2312" w:hAnsi="仿宋_GB2312" w:cs="仿宋_GB2312" w:hint="eastAsia"/>
          <w:color w:val="333333"/>
          <w:kern w:val="0"/>
          <w:sz w:val="32"/>
          <w:szCs w:val="32"/>
        </w:rPr>
        <w:t>各省、自治区、直辖市党委书记和人大常委会负责同志，副省级城市人大常委会主任，中央和国家机关各部门、有关人民团体、中央军委机关有关部门主要负责同志，全国人大常委会和各专门委员会、常委会工作委员会有关负责同志等参加会议。</w:t>
      </w:r>
    </w:p>
    <w:p w:rsid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p w:rsidR="00E803CD" w:rsidRDefault="00E803CD" w:rsidP="00E803CD">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rPr>
      </w:pPr>
      <w:r w:rsidRPr="00E803CD">
        <w:rPr>
          <w:rFonts w:ascii="方正小标宋简体" w:eastAsia="方正小标宋简体" w:hAnsi="仿宋_GB2312" w:cs="仿宋_GB2312" w:hint="eastAsia"/>
          <w:color w:val="333333"/>
          <w:kern w:val="0"/>
          <w:sz w:val="44"/>
          <w:szCs w:val="44"/>
        </w:rPr>
        <w:lastRenderedPageBreak/>
        <w:t>扎实推动共同富裕</w:t>
      </w:r>
    </w:p>
    <w:p w:rsidR="00E803CD" w:rsidRDefault="00E803CD" w:rsidP="00E803CD">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rPr>
      </w:pP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改革开放后，我们党深刻总结正反两方面历史经验，认识到贫穷不是社会主义，打破传统体制束缚，允许一部分人、一部分地区先富起来，推动解放和发展社会生产力。</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党的十八大以来，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现在，我们正在向第二个百年奋斗目标迈进。适应我国社会主要矛盾的变化，更好满足人民日益增长的美好生活需要，必须把促进全体人民共同富裕作为为人民谋幸福的着力点，不断</w:t>
      </w:r>
      <w:proofErr w:type="gramStart"/>
      <w:r w:rsidRPr="00E803CD">
        <w:rPr>
          <w:rFonts w:ascii="仿宋_GB2312" w:eastAsia="仿宋_GB2312" w:hAnsi="仿宋_GB2312" w:cs="仿宋_GB2312" w:hint="eastAsia"/>
          <w:color w:val="333333"/>
          <w:kern w:val="0"/>
          <w:sz w:val="32"/>
          <w:szCs w:val="32"/>
        </w:rPr>
        <w:t>夯实党</w:t>
      </w:r>
      <w:proofErr w:type="gramEnd"/>
      <w:r w:rsidRPr="00E803CD">
        <w:rPr>
          <w:rFonts w:ascii="仿宋_GB2312" w:eastAsia="仿宋_GB2312" w:hAnsi="仿宋_GB2312" w:cs="仿宋_GB2312" w:hint="eastAsia"/>
          <w:color w:val="333333"/>
          <w:kern w:val="0"/>
          <w:sz w:val="32"/>
          <w:szCs w:val="32"/>
        </w:rPr>
        <w:t>长期执政基础。高质量发展需要高素质劳动者，只有促进共同富裕，提高城乡居民收入，提升人力资本，才能提高全要素生产率，夯实高质量发展的动力基础。当前，全球收入不平等问题突出，一些国家贫富分化，中产阶层塌陷，导致社会撕裂、政治极化、民粹主义泛滥，教训十分深刻！我国必须坚决防止两极分化，促进共同富裕，实现社会和谐安定。</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同时，必须清醒认识到，我国发展不平衡不充分问题仍然突出，城乡区域发展和收入分配差距较大。新一轮科技革命和产业</w:t>
      </w:r>
      <w:r w:rsidRPr="00E803CD">
        <w:rPr>
          <w:rFonts w:ascii="仿宋_GB2312" w:eastAsia="仿宋_GB2312" w:hAnsi="仿宋_GB2312" w:cs="仿宋_GB2312" w:hint="eastAsia"/>
          <w:color w:val="333333"/>
          <w:kern w:val="0"/>
          <w:sz w:val="32"/>
          <w:szCs w:val="32"/>
        </w:rPr>
        <w:lastRenderedPageBreak/>
        <w:t>变革有力推动了经济发展，也对就业和收入分配带来深刻影响，包括一些负面影响，需要有效应对和解决。</w:t>
      </w:r>
    </w:p>
    <w:p w:rsid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共同富裕是社会主义的本质要求，是中国式现代化的重要特征。我们说的共同富裕是全体人民共同富裕，是人民群众物质生活和精神生活都富裕，不是少数人的富裕，也不是整齐划一的平均主义。</w:t>
      </w:r>
    </w:p>
    <w:p w:rsidR="00E803CD" w:rsidRPr="00E803CD" w:rsidRDefault="00E803CD" w:rsidP="00E803CD">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要深入研究不同阶段的目标，分阶段促进共同富裕：到“十四五”末，全体人民共同富裕迈出坚实步伐，居民收入和实际消费水平差距逐步缩小。到2035年，全体人民共同富裕取得更为明显的实质性进展，基本公共服务实现均等化。到本世纪中叶，全体人民共同富裕基本实现，居民收入和实际消费水平差距缩小到合理区间。要抓紧制定促进共同富裕行动纲要，提出科学可行、符合国情的指标体系和考核评估办法。</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促进共同富裕，要把握好以下原则。</w:t>
      </w:r>
    </w:p>
    <w:p w:rsid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——鼓励勤劳创新致富。幸福生活都是奋斗出来的，共同</w:t>
      </w:r>
      <w:proofErr w:type="gramStart"/>
      <w:r w:rsidRPr="00E803CD">
        <w:rPr>
          <w:rFonts w:ascii="仿宋_GB2312" w:eastAsia="仿宋_GB2312" w:hAnsi="仿宋_GB2312" w:cs="仿宋_GB2312" w:hint="eastAsia"/>
          <w:color w:val="333333"/>
          <w:kern w:val="0"/>
          <w:sz w:val="32"/>
          <w:szCs w:val="32"/>
        </w:rPr>
        <w:t>富裕要</w:t>
      </w:r>
      <w:proofErr w:type="gramEnd"/>
      <w:r w:rsidRPr="00E803CD">
        <w:rPr>
          <w:rFonts w:ascii="仿宋_GB2312" w:eastAsia="仿宋_GB2312" w:hAnsi="仿宋_GB2312" w:cs="仿宋_GB2312" w:hint="eastAsia"/>
          <w:color w:val="333333"/>
          <w:kern w:val="0"/>
          <w:sz w:val="32"/>
          <w:szCs w:val="32"/>
        </w:rPr>
        <w:t>靠勤劳智慧来创造。要坚持在发展中保障和改善民生，把推动高质量发展放在首位，为人民提高受教育程度、增强发展能力创造更加普惠公平的条件，提升全社会人力资本和专业技能，提高就业创业能力，增强致富本领。要防止社会阶层固化，畅通向上流动通道，给更多人创造致富机会，形成人人参与的发展环境，避免“内卷”、“躺平”。</w:t>
      </w:r>
    </w:p>
    <w:p w:rsidR="00E803CD" w:rsidRPr="00E803CD" w:rsidRDefault="00E803CD" w:rsidP="00E803C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lastRenderedPageBreak/>
        <w:t>——坚持基本经济制度。要立足社会主义初级阶段，坚持“两个毫不动摇”。要坚持公有制为主体、多种所有制经济共同发展，大力发挥公有制经济在促进共同富裕中的重要作用，同时要促进非公有制经济健康发展、非公有制</w:t>
      </w:r>
      <w:proofErr w:type="gramStart"/>
      <w:r w:rsidRPr="00E803CD">
        <w:rPr>
          <w:rFonts w:ascii="仿宋_GB2312" w:eastAsia="仿宋_GB2312" w:hAnsi="仿宋_GB2312" w:cs="仿宋_GB2312" w:hint="eastAsia"/>
          <w:color w:val="333333"/>
          <w:kern w:val="0"/>
          <w:sz w:val="32"/>
          <w:szCs w:val="32"/>
        </w:rPr>
        <w:t>经济人士健康</w:t>
      </w:r>
      <w:proofErr w:type="gramEnd"/>
      <w:r w:rsidRPr="00E803CD">
        <w:rPr>
          <w:rFonts w:ascii="仿宋_GB2312" w:eastAsia="仿宋_GB2312" w:hAnsi="仿宋_GB2312" w:cs="仿宋_GB2312" w:hint="eastAsia"/>
          <w:color w:val="333333"/>
          <w:kern w:val="0"/>
          <w:sz w:val="32"/>
          <w:szCs w:val="32"/>
        </w:rPr>
        <w:t>成长。要允许一部分人先富起来，同时要强调先富带后富、帮后富，重点鼓励辛勤劳动、合法经营、敢于创业的致富带头人。靠偏门致富不能提倡，违法违规的要依法处理。</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尽力而为量力而行。要建立科学的公共政策体系，把蛋糕分好，形成人人享有的合理分配格局。要以更大的力度、更实的举措让人民群众有更多获得感。同时，也要看到，我国发展水平离发达国家还有很大差距。要统筹需要和可能，把保障和改善民生建立在经济发展和财力可持续的基础之上，不要好高骛远，吊高胃口，作兑现不了的承诺。政府不能什么都包，重点是加强基础性、普惠性、兜底性民生保障建设。即使将来发展水平更高、财力更雄厚了，也不能提过高的目标，搞过头的保障，坚决防止落入“福利主义”养懒汉的陷阱。</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坚持循序渐进。共同富裕是一个长远目标，需要一个过程，不可能一蹴而就，对其长期性、艰巨性、复杂性要有充分估计，办好这件事，等不得，也急不得。一些发达国家工业化搞了几百年，但由于社会制度原因，到现在共同富裕问题仍未解决，贫富悬殊问题反而越来越严重。我们要有耐心，实打实地</w:t>
      </w:r>
      <w:proofErr w:type="gramStart"/>
      <w:r w:rsidRPr="00E803CD">
        <w:rPr>
          <w:rFonts w:ascii="仿宋_GB2312" w:eastAsia="仿宋_GB2312" w:hAnsi="仿宋_GB2312" w:cs="仿宋_GB2312" w:hint="eastAsia"/>
          <w:color w:val="333333"/>
          <w:kern w:val="0"/>
          <w:sz w:val="32"/>
          <w:szCs w:val="32"/>
        </w:rPr>
        <w:t>一件事</w:t>
      </w:r>
      <w:r w:rsidRPr="00E803CD">
        <w:rPr>
          <w:rFonts w:ascii="仿宋_GB2312" w:eastAsia="仿宋_GB2312" w:hAnsi="仿宋_GB2312" w:cs="仿宋_GB2312" w:hint="eastAsia"/>
          <w:color w:val="333333"/>
          <w:kern w:val="0"/>
          <w:sz w:val="32"/>
          <w:szCs w:val="32"/>
        </w:rPr>
        <w:lastRenderedPageBreak/>
        <w:t>一件事</w:t>
      </w:r>
      <w:proofErr w:type="gramEnd"/>
      <w:r w:rsidRPr="00E803CD">
        <w:rPr>
          <w:rFonts w:ascii="仿宋_GB2312" w:eastAsia="仿宋_GB2312" w:hAnsi="仿宋_GB2312" w:cs="仿宋_GB2312" w:hint="eastAsia"/>
          <w:color w:val="333333"/>
          <w:kern w:val="0"/>
          <w:sz w:val="32"/>
          <w:szCs w:val="32"/>
        </w:rPr>
        <w:t>办好，提高实效。要抓好浙江共同富裕示范区建设，鼓励各地因地制宜探索有效路径，总结经验，逐步推开。</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总的思路是，坚持以人民为中心的发展思想，在高质量发展中促进共同富裕，正确处理效率和公平的关系，构建初次分配、再分配、三次分配协调配套的基础性制度安排，加大税收、社保、转移支付等调节力度并提高精准性，扩大中等收入群体比重，增加低收入群体收入，合理调节高收入，取缔非法收入，形成中间大、两头小的橄榄</w:t>
      </w:r>
      <w:proofErr w:type="gramStart"/>
      <w:r w:rsidRPr="00E803CD">
        <w:rPr>
          <w:rFonts w:ascii="仿宋_GB2312" w:eastAsia="仿宋_GB2312" w:hAnsi="仿宋_GB2312" w:cs="仿宋_GB2312" w:hint="eastAsia"/>
          <w:color w:val="333333"/>
          <w:kern w:val="0"/>
          <w:sz w:val="32"/>
          <w:szCs w:val="32"/>
        </w:rPr>
        <w:t>型分配</w:t>
      </w:r>
      <w:proofErr w:type="gramEnd"/>
      <w:r w:rsidRPr="00E803CD">
        <w:rPr>
          <w:rFonts w:ascii="仿宋_GB2312" w:eastAsia="仿宋_GB2312" w:hAnsi="仿宋_GB2312" w:cs="仿宋_GB2312" w:hint="eastAsia"/>
          <w:color w:val="333333"/>
          <w:kern w:val="0"/>
          <w:sz w:val="32"/>
          <w:szCs w:val="32"/>
        </w:rPr>
        <w:t>结构，促进社会公平正义，促进人的全面发展，使全体人民朝着共同富裕目标扎实迈进。</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第一，提高发展的平衡性、协调性、包容性。要加快完善社会主义市场经济体制，推动发展更平衡、更协调、更包容。要增强区域发展的平衡性，实施区域重大战略和区域协调发展战略，健全转移支付制度，缩小区域人均财政支出差异，加大对欠发达地区的支持力度。要强化行业发展的协调性，加快垄断行业改革，推动金融、房地产同实体经济协调发展。要支持中小企业发展，构建大中小企业相互依存、相互促进的企业发展生态。</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第二，着力扩大中等收入群体规模。要抓住重点、精准施策，推动更多低收入人群迈入中等收入行列。高校毕业生是有望进入中等收入群体的重要方面，要提高高等教育质量，做到学有专长、学有所用，帮助他们尽快适应社会发展需要。技术工人也是中等收入群体的重要组成部分，要加大技能人才培养力度，提高技术工人工资待遇，吸引更多高素质人才加入技术工人队伍。中小企</w:t>
      </w:r>
      <w:r w:rsidRPr="00E803CD">
        <w:rPr>
          <w:rFonts w:ascii="仿宋_GB2312" w:eastAsia="仿宋_GB2312" w:hAnsi="仿宋_GB2312" w:cs="仿宋_GB2312" w:hint="eastAsia"/>
          <w:color w:val="333333"/>
          <w:kern w:val="0"/>
          <w:sz w:val="32"/>
          <w:szCs w:val="32"/>
        </w:rPr>
        <w:lastRenderedPageBreak/>
        <w:t>业主和个体工商户是创业致富的重要群体，要改善营商环境，减轻税费负担，提供更多市场化的金融服务，帮助他们稳定经营、持续增收。进城农民工是中等收入群体的重要来源，要深化户籍制度改革，解决好农业转移人口随迁子女教育等问题，让他们安心进城，稳定就业。要适当提高公务员特别是基层一线公务员及国有企事业单位基层职工工资待遇。要增加城乡居民住房、农村土地、金融资产等各类财产性收入。</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第三，促进基本公共服务均等化。低收入群体是促进共同富裕的重点</w:t>
      </w:r>
      <w:proofErr w:type="gramStart"/>
      <w:r w:rsidRPr="00E803CD">
        <w:rPr>
          <w:rFonts w:ascii="仿宋_GB2312" w:eastAsia="仿宋_GB2312" w:hAnsi="仿宋_GB2312" w:cs="仿宋_GB2312" w:hint="eastAsia"/>
          <w:color w:val="333333"/>
          <w:kern w:val="0"/>
          <w:sz w:val="32"/>
          <w:szCs w:val="32"/>
        </w:rPr>
        <w:t>帮扶保障</w:t>
      </w:r>
      <w:proofErr w:type="gramEnd"/>
      <w:r w:rsidRPr="00E803CD">
        <w:rPr>
          <w:rFonts w:ascii="仿宋_GB2312" w:eastAsia="仿宋_GB2312" w:hAnsi="仿宋_GB2312" w:cs="仿宋_GB2312" w:hint="eastAsia"/>
          <w:color w:val="333333"/>
          <w:kern w:val="0"/>
          <w:sz w:val="32"/>
          <w:szCs w:val="32"/>
        </w:rPr>
        <w:t>人群。要加大普惠性人力资本投入，有效减轻困难家庭教育负担，提高低收入群众子女受教育水平。要完善养老和医疗保障体系，逐步缩小职工与居民、城市与农村的筹资和保障待遇差距，逐步提高城乡居民基本养老金水平。要完善兜底救助体系，加快缩小社会救助的城乡标准差异，逐步提高城乡最低生活保障水平，兜住基本生活底线。要完善住房供应和保障体系，坚持房子是用来住的、不是用来炒的定位，租购并举，因城施策，完善长租房政策，扩大保障性租赁住房供给，重点解决好新市民住房问题。</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第四，加强对高收入的规范和调节。在依法保护合法收入的同时，要防止两极分化、消除分配不公。要合理调节过高收入，完善个人所得税制度，规范资本</w:t>
      </w:r>
      <w:proofErr w:type="gramStart"/>
      <w:r w:rsidRPr="00E803CD">
        <w:rPr>
          <w:rFonts w:ascii="仿宋_GB2312" w:eastAsia="仿宋_GB2312" w:hAnsi="仿宋_GB2312" w:cs="仿宋_GB2312" w:hint="eastAsia"/>
          <w:color w:val="333333"/>
          <w:kern w:val="0"/>
          <w:sz w:val="32"/>
          <w:szCs w:val="32"/>
        </w:rPr>
        <w:t>性所得</w:t>
      </w:r>
      <w:proofErr w:type="gramEnd"/>
      <w:r w:rsidRPr="00E803CD">
        <w:rPr>
          <w:rFonts w:ascii="仿宋_GB2312" w:eastAsia="仿宋_GB2312" w:hAnsi="仿宋_GB2312" w:cs="仿宋_GB2312" w:hint="eastAsia"/>
          <w:color w:val="333333"/>
          <w:kern w:val="0"/>
          <w:sz w:val="32"/>
          <w:szCs w:val="32"/>
        </w:rPr>
        <w:t>管理。要积极稳妥推进房地产</w:t>
      </w:r>
      <w:proofErr w:type="gramStart"/>
      <w:r w:rsidRPr="00E803CD">
        <w:rPr>
          <w:rFonts w:ascii="仿宋_GB2312" w:eastAsia="仿宋_GB2312" w:hAnsi="仿宋_GB2312" w:cs="仿宋_GB2312" w:hint="eastAsia"/>
          <w:color w:val="333333"/>
          <w:kern w:val="0"/>
          <w:sz w:val="32"/>
          <w:szCs w:val="32"/>
        </w:rPr>
        <w:t>税立法</w:t>
      </w:r>
      <w:proofErr w:type="gramEnd"/>
      <w:r w:rsidRPr="00E803CD">
        <w:rPr>
          <w:rFonts w:ascii="仿宋_GB2312" w:eastAsia="仿宋_GB2312" w:hAnsi="仿宋_GB2312" w:cs="仿宋_GB2312" w:hint="eastAsia"/>
          <w:color w:val="333333"/>
          <w:kern w:val="0"/>
          <w:sz w:val="32"/>
          <w:szCs w:val="32"/>
        </w:rPr>
        <w:t>和改革，做好试点工作。要加大消费环节税收调节力度，研究扩大消费税征收范围。要加强公益慈善事业规范管理，</w:t>
      </w:r>
      <w:r w:rsidRPr="00E803CD">
        <w:rPr>
          <w:rFonts w:ascii="仿宋_GB2312" w:eastAsia="仿宋_GB2312" w:hAnsi="仿宋_GB2312" w:cs="仿宋_GB2312" w:hint="eastAsia"/>
          <w:color w:val="333333"/>
          <w:kern w:val="0"/>
          <w:sz w:val="32"/>
          <w:szCs w:val="32"/>
        </w:rPr>
        <w:lastRenderedPageBreak/>
        <w:t>完善税收优惠政策，鼓励高收入人群和企业更多回报社会。要清理规范不合理收入，加大对垄断行业和国有企业的收入分配管理，整顿收入分配秩序，清理借改革之名变相增加高</w:t>
      </w:r>
      <w:proofErr w:type="gramStart"/>
      <w:r w:rsidRPr="00E803CD">
        <w:rPr>
          <w:rFonts w:ascii="仿宋_GB2312" w:eastAsia="仿宋_GB2312" w:hAnsi="仿宋_GB2312" w:cs="仿宋_GB2312" w:hint="eastAsia"/>
          <w:color w:val="333333"/>
          <w:kern w:val="0"/>
          <w:sz w:val="32"/>
          <w:szCs w:val="32"/>
        </w:rPr>
        <w:t>管收入</w:t>
      </w:r>
      <w:proofErr w:type="gramEnd"/>
      <w:r w:rsidRPr="00E803CD">
        <w:rPr>
          <w:rFonts w:ascii="仿宋_GB2312" w:eastAsia="仿宋_GB2312" w:hAnsi="仿宋_GB2312" w:cs="仿宋_GB2312" w:hint="eastAsia"/>
          <w:color w:val="333333"/>
          <w:kern w:val="0"/>
          <w:sz w:val="32"/>
          <w:szCs w:val="32"/>
        </w:rPr>
        <w:t>等分配乱象。要坚决取缔非法收入，坚决遏制权钱交易，坚决打击内幕交易、操纵股市、财务造假、偷税漏税等获取非法收入行为。</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经过多年探索，我们对解决贫困问题有了完整的办法，但在如何致富问题上还要探索积累经验。要保护产权和知识产权，保护合法致富。要坚决反对资本无序扩张，对敏感领域准入划出负面清单，加强反垄断监管。同时，也要调动企业家积极性，促进各类资本规范健康发展。</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第五，促进人民精神生活共同富裕。促进共同富裕与促进人的全面发展是高度统一的。要强化社会主义核心价值观引领，加强爱国主义、集体主义、社会主义教育，发展公共文化事业，完善公共文化服务体系，不断满足人民群众多样化、多层次、多方面的精神文化需求。要加强促进共同富裕舆论引导，澄清各种模糊认识，防止急于求成和畏难情绪，为促进共同富裕提供良好舆论环境。</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第六，促进农民农村共同富裕。促进共同富裕，最艰巨最繁重的任务仍然在农村。农村共同富裕工作要抓紧，但不宜像脱贫攻坚那样提出统一的量化指标。要巩固拓展脱贫攻坚成果，对易返贫致贫人口要加强监测、及早干预，对脱贫县要扶上马送一程，确保不发生规模性返贫和新的致贫。要全面推进乡村振兴，加快</w:t>
      </w:r>
      <w:r w:rsidRPr="00E803CD">
        <w:rPr>
          <w:rFonts w:ascii="仿宋_GB2312" w:eastAsia="仿宋_GB2312" w:hAnsi="仿宋_GB2312" w:cs="仿宋_GB2312" w:hint="eastAsia"/>
          <w:color w:val="333333"/>
          <w:kern w:val="0"/>
          <w:sz w:val="32"/>
          <w:szCs w:val="32"/>
        </w:rPr>
        <w:lastRenderedPageBreak/>
        <w:t>农业产业化，盘活农村资产，增加农民财产性收入，使更多农村居民勤劳致富。要加强农村基础设施和公共服务体系建设，改善农村人居环境。</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我总的认为，像全面建成小康社会一样，全体人民共同富裕是一个总体概念，是对全社会而言的，不要分成城市一块、农村一块，或者东部、中部、西部地区各一块，各提各的指标，要从全局上来看。我们要实现14亿人共同富裕，必须脚踏实地、久久为功，不是所有人都同时富裕，也不是所有地区同时达到一个富裕水准，不同人群不仅实现富裕的程度有高有低，时间上也会有先有后，不同地区富裕程度还会存在一定差异，不可能齐头并进。这是一个在动态中向前发展的过程，要持续推动，不断取得成效。</w:t>
      </w:r>
    </w:p>
    <w:p w:rsidR="00E803CD" w:rsidRPr="00E803CD" w:rsidRDefault="00E803CD" w:rsidP="00E803CD">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E803CD">
        <w:rPr>
          <w:rFonts w:ascii="仿宋_GB2312" w:eastAsia="仿宋_GB2312" w:hAnsi="仿宋_GB2312" w:cs="仿宋_GB2312" w:hint="eastAsia"/>
          <w:color w:val="333333"/>
          <w:kern w:val="0"/>
          <w:sz w:val="32"/>
          <w:szCs w:val="32"/>
        </w:rPr>
        <w:t xml:space="preserve">　　※这是习近平总书记2021年8月17日在中央财经委员会第十次会议上讲话的一部分。</w:t>
      </w:r>
    </w:p>
    <w:sectPr w:rsidR="00E803CD" w:rsidRPr="00E803CD" w:rsidSect="003803D6">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E8" w:rsidRDefault="002250E8" w:rsidP="003803D6">
      <w:r>
        <w:separator/>
      </w:r>
    </w:p>
  </w:endnote>
  <w:endnote w:type="continuationSeparator" w:id="0">
    <w:p w:rsidR="002250E8" w:rsidRDefault="002250E8" w:rsidP="003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D6" w:rsidRDefault="00FD3E2D">
    <w:pPr>
      <w:pStyle w:val="a3"/>
      <w:jc w:val="center"/>
    </w:pPr>
    <w:r>
      <w:fldChar w:fldCharType="begin"/>
    </w:r>
    <w:r w:rsidR="00FA45A4">
      <w:instrText xml:space="preserve"> PAGE   \* MERGEFORMAT </w:instrText>
    </w:r>
    <w:r>
      <w:fldChar w:fldCharType="separate"/>
    </w:r>
    <w:r w:rsidR="001220D2" w:rsidRPr="001220D2">
      <w:rPr>
        <w:noProof/>
        <w:lang w:val="zh-CN"/>
      </w:rPr>
      <w:t>1</w:t>
    </w:r>
    <w:r>
      <w:rPr>
        <w:lang w:val="zh-CN"/>
      </w:rPr>
      <w:fldChar w:fldCharType="end"/>
    </w:r>
  </w:p>
  <w:p w:rsidR="003803D6" w:rsidRDefault="003803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E8" w:rsidRDefault="002250E8" w:rsidP="003803D6">
      <w:r>
        <w:separator/>
      </w:r>
    </w:p>
  </w:footnote>
  <w:footnote w:type="continuationSeparator" w:id="0">
    <w:p w:rsidR="002250E8" w:rsidRDefault="002250E8" w:rsidP="0038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1FA"/>
    <w:rsid w:val="00012EB0"/>
    <w:rsid w:val="000A2264"/>
    <w:rsid w:val="00115C30"/>
    <w:rsid w:val="001220D2"/>
    <w:rsid w:val="00126F3D"/>
    <w:rsid w:val="001466D8"/>
    <w:rsid w:val="00147F77"/>
    <w:rsid w:val="00152871"/>
    <w:rsid w:val="001700C4"/>
    <w:rsid w:val="00196908"/>
    <w:rsid w:val="001D529C"/>
    <w:rsid w:val="002039AA"/>
    <w:rsid w:val="002250E8"/>
    <w:rsid w:val="00237973"/>
    <w:rsid w:val="002464FD"/>
    <w:rsid w:val="002541FA"/>
    <w:rsid w:val="00261D81"/>
    <w:rsid w:val="00276352"/>
    <w:rsid w:val="00281AD3"/>
    <w:rsid w:val="00282E2C"/>
    <w:rsid w:val="00300ACE"/>
    <w:rsid w:val="00303FF2"/>
    <w:rsid w:val="00304B9F"/>
    <w:rsid w:val="0031606C"/>
    <w:rsid w:val="0032339D"/>
    <w:rsid w:val="00336A19"/>
    <w:rsid w:val="00346993"/>
    <w:rsid w:val="00363DEB"/>
    <w:rsid w:val="003803D6"/>
    <w:rsid w:val="00383028"/>
    <w:rsid w:val="0039669E"/>
    <w:rsid w:val="003A0D3A"/>
    <w:rsid w:val="003B4BAD"/>
    <w:rsid w:val="003C1A98"/>
    <w:rsid w:val="004018A7"/>
    <w:rsid w:val="0040484E"/>
    <w:rsid w:val="00404895"/>
    <w:rsid w:val="00423438"/>
    <w:rsid w:val="004F745E"/>
    <w:rsid w:val="005227E1"/>
    <w:rsid w:val="005618FD"/>
    <w:rsid w:val="005C6370"/>
    <w:rsid w:val="005E5A63"/>
    <w:rsid w:val="005F49EA"/>
    <w:rsid w:val="005F7C50"/>
    <w:rsid w:val="006016BA"/>
    <w:rsid w:val="00636D1D"/>
    <w:rsid w:val="006431B3"/>
    <w:rsid w:val="00663376"/>
    <w:rsid w:val="00696C0C"/>
    <w:rsid w:val="006C48EF"/>
    <w:rsid w:val="007479C9"/>
    <w:rsid w:val="0077558F"/>
    <w:rsid w:val="007A0B71"/>
    <w:rsid w:val="007C066F"/>
    <w:rsid w:val="007C47DE"/>
    <w:rsid w:val="007C5813"/>
    <w:rsid w:val="007D48D1"/>
    <w:rsid w:val="008108C3"/>
    <w:rsid w:val="0081539A"/>
    <w:rsid w:val="0086534F"/>
    <w:rsid w:val="00880915"/>
    <w:rsid w:val="008B4BFD"/>
    <w:rsid w:val="008C4EB2"/>
    <w:rsid w:val="008E67F0"/>
    <w:rsid w:val="008E7A80"/>
    <w:rsid w:val="0090227E"/>
    <w:rsid w:val="00903F30"/>
    <w:rsid w:val="0092493E"/>
    <w:rsid w:val="00943CA7"/>
    <w:rsid w:val="0094740D"/>
    <w:rsid w:val="00970ADC"/>
    <w:rsid w:val="009A1C12"/>
    <w:rsid w:val="00A33653"/>
    <w:rsid w:val="00A91B58"/>
    <w:rsid w:val="00AB0BB1"/>
    <w:rsid w:val="00AB1FAE"/>
    <w:rsid w:val="00B239DE"/>
    <w:rsid w:val="00B27285"/>
    <w:rsid w:val="00B31C4F"/>
    <w:rsid w:val="00BD2AB6"/>
    <w:rsid w:val="00BF4B01"/>
    <w:rsid w:val="00C044AD"/>
    <w:rsid w:val="00C30DD9"/>
    <w:rsid w:val="00C409BF"/>
    <w:rsid w:val="00C456BA"/>
    <w:rsid w:val="00C574C9"/>
    <w:rsid w:val="00C610F0"/>
    <w:rsid w:val="00C918CB"/>
    <w:rsid w:val="00D139F2"/>
    <w:rsid w:val="00D61A2C"/>
    <w:rsid w:val="00DB004D"/>
    <w:rsid w:val="00DE4146"/>
    <w:rsid w:val="00DF125E"/>
    <w:rsid w:val="00E250BE"/>
    <w:rsid w:val="00E803CD"/>
    <w:rsid w:val="00E87F9F"/>
    <w:rsid w:val="00EB2982"/>
    <w:rsid w:val="00EC037D"/>
    <w:rsid w:val="00F03B4D"/>
    <w:rsid w:val="00F049EB"/>
    <w:rsid w:val="00F117E6"/>
    <w:rsid w:val="00F27ACE"/>
    <w:rsid w:val="00F46D30"/>
    <w:rsid w:val="00F5310D"/>
    <w:rsid w:val="00F57849"/>
    <w:rsid w:val="00F91452"/>
    <w:rsid w:val="00FA45A4"/>
    <w:rsid w:val="00FA47F6"/>
    <w:rsid w:val="00FB601F"/>
    <w:rsid w:val="00FD3E2D"/>
    <w:rsid w:val="00FE34AA"/>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701">
      <w:bodyDiv w:val="1"/>
      <w:marLeft w:val="0"/>
      <w:marRight w:val="0"/>
      <w:marTop w:val="0"/>
      <w:marBottom w:val="0"/>
      <w:divBdr>
        <w:top w:val="none" w:sz="0" w:space="0" w:color="auto"/>
        <w:left w:val="none" w:sz="0" w:space="0" w:color="auto"/>
        <w:bottom w:val="none" w:sz="0" w:space="0" w:color="auto"/>
        <w:right w:val="none" w:sz="0" w:space="0" w:color="auto"/>
      </w:divBdr>
    </w:div>
    <w:div w:id="153959073">
      <w:bodyDiv w:val="1"/>
      <w:marLeft w:val="0"/>
      <w:marRight w:val="0"/>
      <w:marTop w:val="0"/>
      <w:marBottom w:val="0"/>
      <w:divBdr>
        <w:top w:val="none" w:sz="0" w:space="0" w:color="auto"/>
        <w:left w:val="none" w:sz="0" w:space="0" w:color="auto"/>
        <w:bottom w:val="none" w:sz="0" w:space="0" w:color="auto"/>
        <w:right w:val="none" w:sz="0" w:space="0" w:color="auto"/>
      </w:divBdr>
    </w:div>
    <w:div w:id="182868444">
      <w:bodyDiv w:val="1"/>
      <w:marLeft w:val="0"/>
      <w:marRight w:val="0"/>
      <w:marTop w:val="0"/>
      <w:marBottom w:val="0"/>
      <w:divBdr>
        <w:top w:val="none" w:sz="0" w:space="0" w:color="auto"/>
        <w:left w:val="none" w:sz="0" w:space="0" w:color="auto"/>
        <w:bottom w:val="none" w:sz="0" w:space="0" w:color="auto"/>
        <w:right w:val="none" w:sz="0" w:space="0" w:color="auto"/>
      </w:divBdr>
    </w:div>
    <w:div w:id="227228388">
      <w:bodyDiv w:val="1"/>
      <w:marLeft w:val="0"/>
      <w:marRight w:val="0"/>
      <w:marTop w:val="0"/>
      <w:marBottom w:val="0"/>
      <w:divBdr>
        <w:top w:val="none" w:sz="0" w:space="0" w:color="auto"/>
        <w:left w:val="none" w:sz="0" w:space="0" w:color="auto"/>
        <w:bottom w:val="none" w:sz="0" w:space="0" w:color="auto"/>
        <w:right w:val="none" w:sz="0" w:space="0" w:color="auto"/>
      </w:divBdr>
    </w:div>
    <w:div w:id="285237636">
      <w:bodyDiv w:val="1"/>
      <w:marLeft w:val="0"/>
      <w:marRight w:val="0"/>
      <w:marTop w:val="0"/>
      <w:marBottom w:val="0"/>
      <w:divBdr>
        <w:top w:val="none" w:sz="0" w:space="0" w:color="auto"/>
        <w:left w:val="none" w:sz="0" w:space="0" w:color="auto"/>
        <w:bottom w:val="none" w:sz="0" w:space="0" w:color="auto"/>
        <w:right w:val="none" w:sz="0" w:space="0" w:color="auto"/>
      </w:divBdr>
    </w:div>
    <w:div w:id="372582428">
      <w:bodyDiv w:val="1"/>
      <w:marLeft w:val="0"/>
      <w:marRight w:val="0"/>
      <w:marTop w:val="0"/>
      <w:marBottom w:val="0"/>
      <w:divBdr>
        <w:top w:val="none" w:sz="0" w:space="0" w:color="auto"/>
        <w:left w:val="none" w:sz="0" w:space="0" w:color="auto"/>
        <w:bottom w:val="none" w:sz="0" w:space="0" w:color="auto"/>
        <w:right w:val="none" w:sz="0" w:space="0" w:color="auto"/>
      </w:divBdr>
    </w:div>
    <w:div w:id="391387919">
      <w:bodyDiv w:val="1"/>
      <w:marLeft w:val="0"/>
      <w:marRight w:val="0"/>
      <w:marTop w:val="0"/>
      <w:marBottom w:val="0"/>
      <w:divBdr>
        <w:top w:val="none" w:sz="0" w:space="0" w:color="auto"/>
        <w:left w:val="none" w:sz="0" w:space="0" w:color="auto"/>
        <w:bottom w:val="none" w:sz="0" w:space="0" w:color="auto"/>
        <w:right w:val="none" w:sz="0" w:space="0" w:color="auto"/>
      </w:divBdr>
    </w:div>
    <w:div w:id="392119290">
      <w:bodyDiv w:val="1"/>
      <w:marLeft w:val="0"/>
      <w:marRight w:val="0"/>
      <w:marTop w:val="0"/>
      <w:marBottom w:val="0"/>
      <w:divBdr>
        <w:top w:val="none" w:sz="0" w:space="0" w:color="auto"/>
        <w:left w:val="none" w:sz="0" w:space="0" w:color="auto"/>
        <w:bottom w:val="none" w:sz="0" w:space="0" w:color="auto"/>
        <w:right w:val="none" w:sz="0" w:space="0" w:color="auto"/>
      </w:divBdr>
    </w:div>
    <w:div w:id="408893590">
      <w:bodyDiv w:val="1"/>
      <w:marLeft w:val="0"/>
      <w:marRight w:val="0"/>
      <w:marTop w:val="0"/>
      <w:marBottom w:val="0"/>
      <w:divBdr>
        <w:top w:val="none" w:sz="0" w:space="0" w:color="auto"/>
        <w:left w:val="none" w:sz="0" w:space="0" w:color="auto"/>
        <w:bottom w:val="none" w:sz="0" w:space="0" w:color="auto"/>
        <w:right w:val="none" w:sz="0" w:space="0" w:color="auto"/>
      </w:divBdr>
    </w:div>
    <w:div w:id="486634313">
      <w:bodyDiv w:val="1"/>
      <w:marLeft w:val="0"/>
      <w:marRight w:val="0"/>
      <w:marTop w:val="0"/>
      <w:marBottom w:val="0"/>
      <w:divBdr>
        <w:top w:val="none" w:sz="0" w:space="0" w:color="auto"/>
        <w:left w:val="none" w:sz="0" w:space="0" w:color="auto"/>
        <w:bottom w:val="none" w:sz="0" w:space="0" w:color="auto"/>
        <w:right w:val="none" w:sz="0" w:space="0" w:color="auto"/>
      </w:divBdr>
    </w:div>
    <w:div w:id="749813962">
      <w:bodyDiv w:val="1"/>
      <w:marLeft w:val="0"/>
      <w:marRight w:val="0"/>
      <w:marTop w:val="0"/>
      <w:marBottom w:val="0"/>
      <w:divBdr>
        <w:top w:val="none" w:sz="0" w:space="0" w:color="auto"/>
        <w:left w:val="none" w:sz="0" w:space="0" w:color="auto"/>
        <w:bottom w:val="none" w:sz="0" w:space="0" w:color="auto"/>
        <w:right w:val="none" w:sz="0" w:space="0" w:color="auto"/>
      </w:divBdr>
    </w:div>
    <w:div w:id="847908136">
      <w:bodyDiv w:val="1"/>
      <w:marLeft w:val="0"/>
      <w:marRight w:val="0"/>
      <w:marTop w:val="0"/>
      <w:marBottom w:val="0"/>
      <w:divBdr>
        <w:top w:val="none" w:sz="0" w:space="0" w:color="auto"/>
        <w:left w:val="none" w:sz="0" w:space="0" w:color="auto"/>
        <w:bottom w:val="none" w:sz="0" w:space="0" w:color="auto"/>
        <w:right w:val="none" w:sz="0" w:space="0" w:color="auto"/>
      </w:divBdr>
    </w:div>
    <w:div w:id="942417296">
      <w:bodyDiv w:val="1"/>
      <w:marLeft w:val="0"/>
      <w:marRight w:val="0"/>
      <w:marTop w:val="0"/>
      <w:marBottom w:val="0"/>
      <w:divBdr>
        <w:top w:val="none" w:sz="0" w:space="0" w:color="auto"/>
        <w:left w:val="none" w:sz="0" w:space="0" w:color="auto"/>
        <w:bottom w:val="none" w:sz="0" w:space="0" w:color="auto"/>
        <w:right w:val="none" w:sz="0" w:space="0" w:color="auto"/>
      </w:divBdr>
    </w:div>
    <w:div w:id="1193685488">
      <w:bodyDiv w:val="1"/>
      <w:marLeft w:val="0"/>
      <w:marRight w:val="0"/>
      <w:marTop w:val="0"/>
      <w:marBottom w:val="0"/>
      <w:divBdr>
        <w:top w:val="none" w:sz="0" w:space="0" w:color="auto"/>
        <w:left w:val="none" w:sz="0" w:space="0" w:color="auto"/>
        <w:bottom w:val="none" w:sz="0" w:space="0" w:color="auto"/>
        <w:right w:val="none" w:sz="0" w:space="0" w:color="auto"/>
      </w:divBdr>
    </w:div>
    <w:div w:id="1287736493">
      <w:bodyDiv w:val="1"/>
      <w:marLeft w:val="0"/>
      <w:marRight w:val="0"/>
      <w:marTop w:val="0"/>
      <w:marBottom w:val="0"/>
      <w:divBdr>
        <w:top w:val="none" w:sz="0" w:space="0" w:color="auto"/>
        <w:left w:val="none" w:sz="0" w:space="0" w:color="auto"/>
        <w:bottom w:val="none" w:sz="0" w:space="0" w:color="auto"/>
        <w:right w:val="none" w:sz="0" w:space="0" w:color="auto"/>
      </w:divBdr>
    </w:div>
    <w:div w:id="1405564439">
      <w:bodyDiv w:val="1"/>
      <w:marLeft w:val="0"/>
      <w:marRight w:val="0"/>
      <w:marTop w:val="0"/>
      <w:marBottom w:val="0"/>
      <w:divBdr>
        <w:top w:val="none" w:sz="0" w:space="0" w:color="auto"/>
        <w:left w:val="none" w:sz="0" w:space="0" w:color="auto"/>
        <w:bottom w:val="none" w:sz="0" w:space="0" w:color="auto"/>
        <w:right w:val="none" w:sz="0" w:space="0" w:color="auto"/>
      </w:divBdr>
    </w:div>
    <w:div w:id="1426461984">
      <w:bodyDiv w:val="1"/>
      <w:marLeft w:val="0"/>
      <w:marRight w:val="0"/>
      <w:marTop w:val="0"/>
      <w:marBottom w:val="0"/>
      <w:divBdr>
        <w:top w:val="none" w:sz="0" w:space="0" w:color="auto"/>
        <w:left w:val="none" w:sz="0" w:space="0" w:color="auto"/>
        <w:bottom w:val="none" w:sz="0" w:space="0" w:color="auto"/>
        <w:right w:val="none" w:sz="0" w:space="0" w:color="auto"/>
      </w:divBdr>
    </w:div>
    <w:div w:id="1445346741">
      <w:bodyDiv w:val="1"/>
      <w:marLeft w:val="0"/>
      <w:marRight w:val="0"/>
      <w:marTop w:val="0"/>
      <w:marBottom w:val="0"/>
      <w:divBdr>
        <w:top w:val="none" w:sz="0" w:space="0" w:color="auto"/>
        <w:left w:val="none" w:sz="0" w:space="0" w:color="auto"/>
        <w:bottom w:val="none" w:sz="0" w:space="0" w:color="auto"/>
        <w:right w:val="none" w:sz="0" w:space="0" w:color="auto"/>
      </w:divBdr>
    </w:div>
    <w:div w:id="1482498931">
      <w:bodyDiv w:val="1"/>
      <w:marLeft w:val="0"/>
      <w:marRight w:val="0"/>
      <w:marTop w:val="0"/>
      <w:marBottom w:val="0"/>
      <w:divBdr>
        <w:top w:val="none" w:sz="0" w:space="0" w:color="auto"/>
        <w:left w:val="none" w:sz="0" w:space="0" w:color="auto"/>
        <w:bottom w:val="none" w:sz="0" w:space="0" w:color="auto"/>
        <w:right w:val="none" w:sz="0" w:space="0" w:color="auto"/>
      </w:divBdr>
    </w:div>
    <w:div w:id="1482769968">
      <w:bodyDiv w:val="1"/>
      <w:marLeft w:val="0"/>
      <w:marRight w:val="0"/>
      <w:marTop w:val="0"/>
      <w:marBottom w:val="0"/>
      <w:divBdr>
        <w:top w:val="none" w:sz="0" w:space="0" w:color="auto"/>
        <w:left w:val="none" w:sz="0" w:space="0" w:color="auto"/>
        <w:bottom w:val="none" w:sz="0" w:space="0" w:color="auto"/>
        <w:right w:val="none" w:sz="0" w:space="0" w:color="auto"/>
      </w:divBdr>
    </w:div>
    <w:div w:id="1489010416">
      <w:bodyDiv w:val="1"/>
      <w:marLeft w:val="0"/>
      <w:marRight w:val="0"/>
      <w:marTop w:val="0"/>
      <w:marBottom w:val="0"/>
      <w:divBdr>
        <w:top w:val="none" w:sz="0" w:space="0" w:color="auto"/>
        <w:left w:val="none" w:sz="0" w:space="0" w:color="auto"/>
        <w:bottom w:val="none" w:sz="0" w:space="0" w:color="auto"/>
        <w:right w:val="none" w:sz="0" w:space="0" w:color="auto"/>
      </w:divBdr>
    </w:div>
    <w:div w:id="1726874775">
      <w:bodyDiv w:val="1"/>
      <w:marLeft w:val="0"/>
      <w:marRight w:val="0"/>
      <w:marTop w:val="0"/>
      <w:marBottom w:val="0"/>
      <w:divBdr>
        <w:top w:val="none" w:sz="0" w:space="0" w:color="auto"/>
        <w:left w:val="none" w:sz="0" w:space="0" w:color="auto"/>
        <w:bottom w:val="none" w:sz="0" w:space="0" w:color="auto"/>
        <w:right w:val="none" w:sz="0" w:space="0" w:color="auto"/>
      </w:divBdr>
    </w:div>
    <w:div w:id="1776485087">
      <w:bodyDiv w:val="1"/>
      <w:marLeft w:val="0"/>
      <w:marRight w:val="0"/>
      <w:marTop w:val="0"/>
      <w:marBottom w:val="0"/>
      <w:divBdr>
        <w:top w:val="none" w:sz="0" w:space="0" w:color="auto"/>
        <w:left w:val="none" w:sz="0" w:space="0" w:color="auto"/>
        <w:bottom w:val="none" w:sz="0" w:space="0" w:color="auto"/>
        <w:right w:val="none" w:sz="0" w:space="0" w:color="auto"/>
      </w:divBdr>
    </w:div>
    <w:div w:id="1985692939">
      <w:bodyDiv w:val="1"/>
      <w:marLeft w:val="0"/>
      <w:marRight w:val="0"/>
      <w:marTop w:val="0"/>
      <w:marBottom w:val="0"/>
      <w:divBdr>
        <w:top w:val="none" w:sz="0" w:space="0" w:color="auto"/>
        <w:left w:val="none" w:sz="0" w:space="0" w:color="auto"/>
        <w:bottom w:val="none" w:sz="0" w:space="0" w:color="auto"/>
        <w:right w:val="none" w:sz="0" w:space="0" w:color="auto"/>
      </w:divBdr>
    </w:div>
    <w:div w:id="1999073971">
      <w:bodyDiv w:val="1"/>
      <w:marLeft w:val="0"/>
      <w:marRight w:val="0"/>
      <w:marTop w:val="0"/>
      <w:marBottom w:val="0"/>
      <w:divBdr>
        <w:top w:val="none" w:sz="0" w:space="0" w:color="auto"/>
        <w:left w:val="none" w:sz="0" w:space="0" w:color="auto"/>
        <w:bottom w:val="none" w:sz="0" w:space="0" w:color="auto"/>
        <w:right w:val="none" w:sz="0" w:space="0" w:color="auto"/>
      </w:divBdr>
    </w:div>
    <w:div w:id="2001500886">
      <w:bodyDiv w:val="1"/>
      <w:marLeft w:val="0"/>
      <w:marRight w:val="0"/>
      <w:marTop w:val="0"/>
      <w:marBottom w:val="0"/>
      <w:divBdr>
        <w:top w:val="none" w:sz="0" w:space="0" w:color="auto"/>
        <w:left w:val="none" w:sz="0" w:space="0" w:color="auto"/>
        <w:bottom w:val="none" w:sz="0" w:space="0" w:color="auto"/>
        <w:right w:val="none" w:sz="0" w:space="0" w:color="auto"/>
      </w:divBdr>
    </w:div>
    <w:div w:id="2021933369">
      <w:bodyDiv w:val="1"/>
      <w:marLeft w:val="0"/>
      <w:marRight w:val="0"/>
      <w:marTop w:val="0"/>
      <w:marBottom w:val="0"/>
      <w:divBdr>
        <w:top w:val="none" w:sz="0" w:space="0" w:color="auto"/>
        <w:left w:val="none" w:sz="0" w:space="0" w:color="auto"/>
        <w:bottom w:val="none" w:sz="0" w:space="0" w:color="auto"/>
        <w:right w:val="none" w:sz="0" w:space="0" w:color="auto"/>
      </w:divBdr>
    </w:div>
    <w:div w:id="20749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82</cp:revision>
  <dcterms:created xsi:type="dcterms:W3CDTF">2021-03-31T01:32:00Z</dcterms:created>
  <dcterms:modified xsi:type="dcterms:W3CDTF">2021-10-19T06:53:00Z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