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6" w:rsidRDefault="002C0A82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教职工理论学习参考资料</w:t>
      </w:r>
    </w:p>
    <w:p w:rsidR="00C63BE6" w:rsidRDefault="00C63BE6">
      <w:pPr>
        <w:jc w:val="center"/>
      </w:pPr>
    </w:p>
    <w:p w:rsidR="00C63BE6" w:rsidRDefault="00C63BE6">
      <w:pPr>
        <w:jc w:val="center"/>
      </w:pPr>
    </w:p>
    <w:p w:rsidR="00C63BE6" w:rsidRDefault="002C0A82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（202</w:t>
      </w:r>
      <w:r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第</w:t>
      </w:r>
      <w:r w:rsidR="007A479E"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 w:hint="eastAsia"/>
          <w:sz w:val="24"/>
          <w:szCs w:val="24"/>
        </w:rPr>
        <w:t>期）</w:t>
      </w:r>
    </w:p>
    <w:p w:rsidR="00C63BE6" w:rsidRDefault="002C0A82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泰山学院党委宣传部编                                 202</w:t>
      </w:r>
      <w:r w:rsidRPr="004554E9">
        <w:rPr>
          <w:rFonts w:ascii="黑体" w:eastAsia="黑体" w:hAnsi="黑体"/>
          <w:sz w:val="24"/>
          <w:szCs w:val="24"/>
        </w:rPr>
        <w:t>2</w:t>
      </w:r>
      <w:r w:rsidRPr="004554E9">
        <w:rPr>
          <w:rFonts w:ascii="黑体" w:eastAsia="黑体" w:hAnsi="黑体" w:hint="eastAsia"/>
          <w:sz w:val="24"/>
          <w:szCs w:val="24"/>
        </w:rPr>
        <w:t>年</w:t>
      </w:r>
      <w:r w:rsidR="004554E9">
        <w:rPr>
          <w:rFonts w:ascii="黑体" w:eastAsia="黑体" w:hAnsi="黑体" w:hint="eastAsia"/>
          <w:sz w:val="24"/>
          <w:szCs w:val="24"/>
        </w:rPr>
        <w:t>6</w:t>
      </w:r>
      <w:r w:rsidRPr="004554E9">
        <w:rPr>
          <w:rFonts w:ascii="黑体" w:eastAsia="黑体" w:hAnsi="黑体" w:hint="eastAsia"/>
          <w:sz w:val="24"/>
          <w:szCs w:val="24"/>
        </w:rPr>
        <w:t>月</w:t>
      </w:r>
      <w:r w:rsidR="004554E9" w:rsidRPr="003D2173">
        <w:rPr>
          <w:rFonts w:ascii="黑体" w:eastAsia="黑体" w:hAnsi="黑体" w:hint="eastAsia"/>
          <w:sz w:val="24"/>
          <w:szCs w:val="24"/>
        </w:rPr>
        <w:t>2</w:t>
      </w:r>
      <w:r w:rsidR="003D2173" w:rsidRPr="003D2173">
        <w:rPr>
          <w:rFonts w:ascii="黑体" w:eastAsia="黑体" w:hAnsi="黑体" w:hint="eastAsia"/>
          <w:sz w:val="24"/>
          <w:szCs w:val="24"/>
        </w:rPr>
        <w:t>3</w:t>
      </w:r>
      <w:r w:rsidRPr="004554E9">
        <w:rPr>
          <w:rFonts w:ascii="黑体" w:eastAsia="黑体" w:hAnsi="黑体" w:hint="eastAsia"/>
          <w:sz w:val="24"/>
          <w:szCs w:val="24"/>
        </w:rPr>
        <w:t>日</w:t>
      </w:r>
    </w:p>
    <w:p w:rsidR="00C63BE6" w:rsidRDefault="00AE183D">
      <w:pPr>
        <w:jc w:val="center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/>
          <w:sz w:val="24"/>
          <w:szCs w:val="24"/>
          <w:u w:val="single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黑体" w:eastAsia="黑体" w:hAnsi="黑体"/>
          <w:sz w:val="24"/>
          <w:szCs w:val="24"/>
          <w:u w:val="single"/>
        </w:rPr>
        <w:pict>
          <v:shape id="1027" o:spid="_x0000_s1026" type="#_x0000_m1027" style="position:absolute;left:0;text-align:left;margin-left:-4.5pt;margin-top:11.55pt;width:435.75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C63BE6" w:rsidRDefault="00C63BE6">
      <w:pPr>
        <w:rPr>
          <w:rFonts w:ascii="黑体" w:eastAsia="黑体" w:hAnsi="黑体"/>
          <w:sz w:val="24"/>
          <w:szCs w:val="24"/>
        </w:rPr>
      </w:pPr>
    </w:p>
    <w:p w:rsidR="00C63BE6" w:rsidRDefault="002C0A82">
      <w:pPr>
        <w:numPr>
          <w:ilvl w:val="0"/>
          <w:numId w:val="1"/>
        </w:num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学习内容</w:t>
      </w:r>
    </w:p>
    <w:p w:rsidR="00C63BE6" w:rsidRDefault="00C63BE6">
      <w:pPr>
        <w:pStyle w:val="a8"/>
        <w:ind w:left="420" w:firstLineChars="0" w:firstLine="0"/>
        <w:rPr>
          <w:rFonts w:ascii="楷体_GB2312" w:eastAsia="楷体_GB2312" w:hAnsi="方正小标宋简体" w:cs="方正小标宋简体"/>
          <w:bCs/>
          <w:sz w:val="32"/>
          <w:szCs w:val="32"/>
        </w:rPr>
      </w:pPr>
    </w:p>
    <w:p w:rsidR="00C63BE6" w:rsidRDefault="00C63BE6">
      <w:pPr>
        <w:pStyle w:val="a8"/>
        <w:ind w:left="420" w:firstLineChars="0" w:firstLine="0"/>
        <w:rPr>
          <w:rFonts w:ascii="楷体_GB2312" w:eastAsia="楷体_GB2312" w:hAnsi="方正小标宋简体" w:cs="方正小标宋简体"/>
          <w:bCs/>
          <w:sz w:val="32"/>
          <w:szCs w:val="32"/>
        </w:rPr>
      </w:pPr>
    </w:p>
    <w:p w:rsidR="007A479E" w:rsidRDefault="008C047D" w:rsidP="008C047D">
      <w:pPr>
        <w:spacing w:line="640" w:lineRule="exact"/>
        <w:ind w:left="640" w:hangingChars="200" w:hanging="640"/>
        <w:rPr>
          <w:rFonts w:ascii="楷体_GB2312" w:eastAsia="楷体_GB2312" w:hAnsi="黑体"/>
          <w:sz w:val="32"/>
          <w:szCs w:val="32"/>
        </w:rPr>
      </w:pPr>
      <w:r w:rsidRPr="00F67790">
        <w:rPr>
          <w:rFonts w:ascii="楷体_GB2312" w:eastAsia="楷体_GB2312" w:hAnsi="黑体" w:hint="eastAsia"/>
          <w:sz w:val="32"/>
          <w:szCs w:val="32"/>
        </w:rPr>
        <w:t>一、</w:t>
      </w:r>
      <w:r w:rsidR="007A479E" w:rsidRPr="007A479E">
        <w:rPr>
          <w:rFonts w:ascii="楷体_GB2312" w:eastAsia="楷体_GB2312" w:hAnsi="黑体" w:hint="eastAsia"/>
          <w:sz w:val="32"/>
          <w:szCs w:val="32"/>
        </w:rPr>
        <w:t>习近平：努力建设人与自然和谐共生的美丽中国 为共建清洁美丽世界</w:t>
      </w:r>
      <w:proofErr w:type="gramStart"/>
      <w:r w:rsidR="007A479E" w:rsidRPr="007A479E">
        <w:rPr>
          <w:rFonts w:ascii="楷体_GB2312" w:eastAsia="楷体_GB2312" w:hAnsi="黑体" w:hint="eastAsia"/>
          <w:sz w:val="32"/>
          <w:szCs w:val="32"/>
        </w:rPr>
        <w:t>作出</w:t>
      </w:r>
      <w:proofErr w:type="gramEnd"/>
      <w:r w:rsidR="007A479E" w:rsidRPr="007A479E">
        <w:rPr>
          <w:rFonts w:ascii="楷体_GB2312" w:eastAsia="楷体_GB2312" w:hAnsi="黑体" w:hint="eastAsia"/>
          <w:sz w:val="32"/>
          <w:szCs w:val="32"/>
        </w:rPr>
        <w:t>更大贡献</w:t>
      </w:r>
      <w:r w:rsidR="007A479E">
        <w:rPr>
          <w:rFonts w:ascii="楷体_GB2312" w:eastAsia="楷体_GB2312" w:hAnsi="黑体"/>
          <w:sz w:val="32"/>
          <w:szCs w:val="32"/>
        </w:rPr>
        <w:t>......</w:t>
      </w:r>
      <w:r w:rsidR="007A479E" w:rsidRPr="007A479E">
        <w:t xml:space="preserve"> </w:t>
      </w:r>
      <w:r w:rsidR="007A479E">
        <w:rPr>
          <w:rFonts w:ascii="楷体_GB2312" w:eastAsia="楷体_GB2312" w:hAnsi="黑体"/>
          <w:sz w:val="32"/>
          <w:szCs w:val="32"/>
        </w:rPr>
        <w:t>..............</w:t>
      </w:r>
      <w:r w:rsidR="007A479E">
        <w:rPr>
          <w:rFonts w:ascii="楷体_GB2312" w:eastAsia="楷体_GB2312" w:hAnsi="黑体" w:hint="eastAsia"/>
          <w:sz w:val="32"/>
          <w:szCs w:val="32"/>
        </w:rPr>
        <w:t>1</w:t>
      </w:r>
    </w:p>
    <w:p w:rsidR="008C047D" w:rsidRPr="007365E1" w:rsidRDefault="008C047D" w:rsidP="008C047D">
      <w:pPr>
        <w:spacing w:line="640" w:lineRule="exact"/>
        <w:ind w:left="640" w:hangingChars="200" w:hanging="640"/>
        <w:rPr>
          <w:rFonts w:ascii="楷体_GB2312" w:eastAsia="楷体_GB2312" w:hAnsi="黑体"/>
          <w:sz w:val="32"/>
          <w:szCs w:val="32"/>
        </w:rPr>
      </w:pPr>
      <w:r w:rsidRPr="007365E1">
        <w:rPr>
          <w:rFonts w:ascii="楷体_GB2312" w:eastAsia="楷体_GB2312" w:hAnsi="黑体" w:hint="eastAsia"/>
          <w:sz w:val="32"/>
          <w:szCs w:val="32"/>
        </w:rPr>
        <w:t>二、</w:t>
      </w:r>
      <w:r w:rsidR="007365E1" w:rsidRPr="007365E1">
        <w:rPr>
          <w:rFonts w:ascii="楷体_GB2312" w:eastAsia="楷体_GB2312" w:hAnsi="黑体" w:hint="eastAsia"/>
          <w:sz w:val="32"/>
          <w:szCs w:val="32"/>
        </w:rPr>
        <w:t>习近平：深入贯彻新发展理念主动融入新发展格局 在新的征程上奋力谱写四川发展新篇章</w:t>
      </w:r>
      <w:r w:rsidRPr="007365E1">
        <w:rPr>
          <w:rFonts w:ascii="楷体_GB2312" w:eastAsia="楷体_GB2312" w:hAnsi="黑体"/>
          <w:sz w:val="32"/>
          <w:szCs w:val="32"/>
        </w:rPr>
        <w:t>..............</w:t>
      </w:r>
      <w:r w:rsidRPr="007365E1">
        <w:rPr>
          <w:rFonts w:ascii="楷体_GB2312" w:eastAsia="楷体_GB2312" w:hAnsi="黑体" w:hint="eastAsia"/>
          <w:sz w:val="32"/>
          <w:szCs w:val="32"/>
        </w:rPr>
        <w:t>2</w:t>
      </w:r>
    </w:p>
    <w:p w:rsidR="008C047D" w:rsidRPr="0064455A" w:rsidRDefault="008C047D" w:rsidP="008C047D">
      <w:pPr>
        <w:spacing w:line="640" w:lineRule="exact"/>
        <w:ind w:left="640" w:hangingChars="200" w:hanging="640"/>
        <w:rPr>
          <w:rFonts w:ascii="楷体_GB2312" w:eastAsia="楷体_GB2312" w:hAnsi="黑体"/>
          <w:sz w:val="32"/>
          <w:szCs w:val="32"/>
        </w:rPr>
      </w:pPr>
      <w:r w:rsidRPr="0064455A">
        <w:rPr>
          <w:rFonts w:ascii="楷体_GB2312" w:eastAsia="楷体_GB2312" w:hAnsi="黑体" w:hint="eastAsia"/>
          <w:sz w:val="32"/>
          <w:szCs w:val="32"/>
        </w:rPr>
        <w:t>三、</w:t>
      </w:r>
      <w:r w:rsidR="0064455A" w:rsidRPr="0064455A">
        <w:rPr>
          <w:rFonts w:ascii="楷体_GB2312" w:eastAsia="楷体_GB2312" w:hAnsi="黑体" w:hint="eastAsia"/>
          <w:sz w:val="32"/>
          <w:szCs w:val="32"/>
        </w:rPr>
        <w:t>习近平：弘扬爱国传统锐意创新发展 为“一国两制”实践行稳致远书写更为精彩的时代篇</w:t>
      </w:r>
      <w:r w:rsidR="0064455A">
        <w:rPr>
          <w:rFonts w:ascii="楷体_GB2312" w:eastAsia="楷体_GB2312" w:hAnsi="黑体" w:hint="eastAsia"/>
          <w:sz w:val="32"/>
          <w:szCs w:val="32"/>
        </w:rPr>
        <w:t>章</w:t>
      </w:r>
      <w:r w:rsidR="0064455A" w:rsidRPr="0064455A">
        <w:rPr>
          <w:rFonts w:ascii="楷体_GB2312" w:eastAsia="楷体_GB2312" w:hAnsi="黑体" w:hint="eastAsia"/>
          <w:sz w:val="32"/>
          <w:szCs w:val="32"/>
        </w:rPr>
        <w:t>.</w:t>
      </w:r>
      <w:r w:rsidRPr="0064455A">
        <w:rPr>
          <w:rFonts w:ascii="楷体_GB2312" w:eastAsia="楷体_GB2312" w:hAnsi="黑体"/>
          <w:sz w:val="32"/>
          <w:szCs w:val="32"/>
        </w:rPr>
        <w:t>.</w:t>
      </w:r>
      <w:r w:rsidR="0064455A" w:rsidRPr="0064455A">
        <w:rPr>
          <w:rFonts w:ascii="楷体_GB2312" w:eastAsia="楷体_GB2312" w:hAnsi="黑体"/>
          <w:sz w:val="32"/>
          <w:szCs w:val="32"/>
        </w:rPr>
        <w:t>...</w:t>
      </w:r>
      <w:r w:rsidR="0064455A" w:rsidRPr="0064455A">
        <w:t xml:space="preserve"> </w:t>
      </w:r>
      <w:r w:rsidR="0064455A" w:rsidRPr="0064455A">
        <w:rPr>
          <w:rFonts w:ascii="楷体_GB2312" w:eastAsia="楷体_GB2312" w:hAnsi="黑体"/>
          <w:sz w:val="32"/>
          <w:szCs w:val="32"/>
        </w:rPr>
        <w:t>..</w:t>
      </w:r>
      <w:r w:rsidRPr="0064455A">
        <w:t xml:space="preserve"> </w:t>
      </w:r>
      <w:r w:rsidR="0064455A" w:rsidRPr="0064455A">
        <w:rPr>
          <w:rFonts w:ascii="楷体_GB2312" w:eastAsia="楷体_GB2312" w:hAnsi="黑体"/>
          <w:sz w:val="32"/>
          <w:szCs w:val="32"/>
        </w:rPr>
        <w:t>....</w:t>
      </w:r>
      <w:r w:rsidRPr="0064455A">
        <w:rPr>
          <w:rFonts w:ascii="楷体_GB2312" w:eastAsia="楷体_GB2312" w:hAnsi="黑体"/>
          <w:sz w:val="32"/>
          <w:szCs w:val="32"/>
        </w:rPr>
        <w:t>.</w:t>
      </w:r>
      <w:r w:rsidR="0064455A" w:rsidRPr="0064455A">
        <w:rPr>
          <w:rFonts w:ascii="楷体_GB2312" w:eastAsia="楷体_GB2312" w:hAnsi="黑体" w:hint="eastAsia"/>
          <w:sz w:val="32"/>
          <w:szCs w:val="32"/>
        </w:rPr>
        <w:t>8</w:t>
      </w:r>
    </w:p>
    <w:p w:rsidR="008C047D" w:rsidRPr="00F01638" w:rsidRDefault="008C047D" w:rsidP="008C047D">
      <w:pPr>
        <w:spacing w:line="640" w:lineRule="exact"/>
        <w:ind w:left="640" w:hangingChars="200" w:hanging="640"/>
        <w:rPr>
          <w:rFonts w:ascii="楷体_GB2312" w:eastAsia="楷体_GB2312" w:hAnsi="黑体"/>
          <w:sz w:val="32"/>
          <w:szCs w:val="32"/>
        </w:rPr>
      </w:pPr>
      <w:r w:rsidRPr="00F01638">
        <w:rPr>
          <w:rFonts w:ascii="楷体_GB2312" w:eastAsia="楷体_GB2312" w:hAnsi="黑体" w:hint="eastAsia"/>
          <w:sz w:val="32"/>
          <w:szCs w:val="32"/>
        </w:rPr>
        <w:t>四、</w:t>
      </w:r>
      <w:r w:rsidR="00F01638" w:rsidRPr="00F01638">
        <w:rPr>
          <w:rFonts w:ascii="楷体_GB2312" w:eastAsia="楷体_GB2312" w:hAnsi="黑体" w:hint="eastAsia"/>
          <w:sz w:val="32"/>
          <w:szCs w:val="32"/>
        </w:rPr>
        <w:t>习近平：提高一体推进“三不腐</w:t>
      </w:r>
      <w:bookmarkStart w:id="0" w:name="_GoBack"/>
      <w:bookmarkEnd w:id="0"/>
      <w:r w:rsidR="00F01638" w:rsidRPr="00F01638">
        <w:rPr>
          <w:rFonts w:ascii="楷体_GB2312" w:eastAsia="楷体_GB2312" w:hAnsi="黑体" w:hint="eastAsia"/>
          <w:sz w:val="32"/>
          <w:szCs w:val="32"/>
        </w:rPr>
        <w:t>”能力和水平 全面打赢反腐败斗争攻坚战持久战</w:t>
      </w:r>
      <w:r w:rsidRPr="00F01638">
        <w:rPr>
          <w:rFonts w:ascii="楷体_GB2312" w:eastAsia="楷体_GB2312" w:hAnsi="黑体"/>
          <w:sz w:val="32"/>
          <w:szCs w:val="32"/>
        </w:rPr>
        <w:t>................</w:t>
      </w:r>
      <w:r w:rsidR="00F01638" w:rsidRPr="00F01638">
        <w:t xml:space="preserve"> </w:t>
      </w:r>
      <w:r w:rsidR="00F01638" w:rsidRPr="00F01638">
        <w:rPr>
          <w:rFonts w:ascii="楷体_GB2312" w:eastAsia="楷体_GB2312" w:hAnsi="黑体"/>
          <w:sz w:val="32"/>
          <w:szCs w:val="32"/>
        </w:rPr>
        <w:t>.</w:t>
      </w:r>
      <w:r w:rsidRPr="00F01638">
        <w:rPr>
          <w:rFonts w:ascii="楷体_GB2312" w:eastAsia="楷体_GB2312" w:hAnsi="黑体"/>
          <w:sz w:val="32"/>
          <w:szCs w:val="32"/>
        </w:rPr>
        <w:t>.....</w:t>
      </w:r>
      <w:r w:rsidR="00F01638">
        <w:rPr>
          <w:rFonts w:ascii="楷体_GB2312" w:eastAsia="楷体_GB2312" w:hAnsi="黑体" w:hint="eastAsia"/>
          <w:sz w:val="32"/>
          <w:szCs w:val="32"/>
        </w:rPr>
        <w:t>9</w:t>
      </w:r>
    </w:p>
    <w:p w:rsidR="00C63BE6" w:rsidRPr="007A479E" w:rsidRDefault="008C047D" w:rsidP="008C047D">
      <w:pPr>
        <w:spacing w:line="640" w:lineRule="exact"/>
        <w:ind w:left="640" w:hangingChars="200" w:hanging="640"/>
        <w:rPr>
          <w:rFonts w:ascii="方正小标宋简体" w:eastAsia="方正小标宋简体"/>
          <w:color w:val="FF0000"/>
          <w:sz w:val="36"/>
          <w:szCs w:val="36"/>
        </w:rPr>
      </w:pPr>
      <w:r w:rsidRPr="003D2173">
        <w:rPr>
          <w:rFonts w:ascii="楷体_GB2312" w:eastAsia="楷体_GB2312" w:hAnsi="黑体" w:hint="eastAsia"/>
          <w:sz w:val="32"/>
          <w:szCs w:val="32"/>
        </w:rPr>
        <w:t>五、</w:t>
      </w:r>
      <w:r w:rsidR="003D2173" w:rsidRPr="003D2173">
        <w:rPr>
          <w:rFonts w:ascii="楷体_GB2312" w:eastAsia="楷体_GB2312" w:hAnsi="黑体" w:hint="eastAsia"/>
          <w:sz w:val="32"/>
          <w:szCs w:val="32"/>
        </w:rPr>
        <w:t>习近平：把握时代潮流 缔造光明未来</w:t>
      </w:r>
      <w:r w:rsidRPr="003D2173">
        <w:rPr>
          <w:rFonts w:ascii="楷体_GB2312" w:eastAsia="楷体_GB2312" w:hAnsi="黑体"/>
          <w:sz w:val="32"/>
          <w:szCs w:val="32"/>
        </w:rPr>
        <w:t>..</w:t>
      </w:r>
      <w:r w:rsidR="003D2173" w:rsidRPr="003D2173">
        <w:t xml:space="preserve"> </w:t>
      </w:r>
      <w:r w:rsidR="003D2173" w:rsidRPr="003D2173">
        <w:rPr>
          <w:rFonts w:ascii="楷体_GB2312" w:eastAsia="楷体_GB2312" w:hAnsi="黑体"/>
          <w:sz w:val="32"/>
          <w:szCs w:val="32"/>
        </w:rPr>
        <w:t>.... ......</w:t>
      </w:r>
      <w:r w:rsidRPr="003D2173">
        <w:rPr>
          <w:rFonts w:ascii="楷体_GB2312" w:eastAsia="楷体_GB2312" w:hAnsi="黑体"/>
          <w:sz w:val="32"/>
          <w:szCs w:val="32"/>
        </w:rPr>
        <w:t>.</w:t>
      </w:r>
      <w:r w:rsidR="006F581F" w:rsidRPr="006F581F">
        <w:rPr>
          <w:rFonts w:ascii="楷体_GB2312" w:eastAsia="楷体_GB2312" w:hAnsi="黑体" w:hint="eastAsia"/>
          <w:sz w:val="32"/>
          <w:szCs w:val="32"/>
        </w:rPr>
        <w:t>14</w:t>
      </w:r>
    </w:p>
    <w:p w:rsidR="00C63BE6" w:rsidRPr="007A479E" w:rsidRDefault="00C63BE6">
      <w:pPr>
        <w:spacing w:line="560" w:lineRule="exact"/>
        <w:rPr>
          <w:rFonts w:ascii="方正小标宋简体" w:eastAsia="方正小标宋简体"/>
          <w:color w:val="FF0000"/>
          <w:sz w:val="36"/>
          <w:szCs w:val="36"/>
        </w:rPr>
        <w:sectPr w:rsidR="00C63BE6" w:rsidRPr="007A479E">
          <w:headerReference w:type="default" r:id="rId10"/>
          <w:footerReference w:type="default" r:id="rId11"/>
          <w:pgSz w:w="11906" w:h="16838"/>
          <w:pgMar w:top="1440" w:right="1797" w:bottom="1440" w:left="1797" w:header="851" w:footer="992" w:gutter="0"/>
          <w:cols w:space="0"/>
          <w:docGrid w:type="lines" w:linePitch="312"/>
        </w:sectPr>
      </w:pPr>
    </w:p>
    <w:p w:rsidR="008C047D" w:rsidRPr="000F11D7" w:rsidRDefault="000F11D7" w:rsidP="008C047D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  <w:r w:rsidRPr="000F11D7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lastRenderedPageBreak/>
        <w:t>习近平致2022年六五环境日</w:t>
      </w:r>
      <w:proofErr w:type="gramStart"/>
      <w:r w:rsidRPr="000F11D7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t>国家主场</w:t>
      </w:r>
      <w:proofErr w:type="gramEnd"/>
      <w:r w:rsidRPr="000F11D7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t>活动的贺信</w:t>
      </w:r>
    </w:p>
    <w:p w:rsidR="008C047D" w:rsidRPr="007A479E" w:rsidRDefault="008C047D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0F11D7" w:rsidRPr="000F11D7" w:rsidRDefault="000F11D7" w:rsidP="000F11D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11D7">
        <w:rPr>
          <w:rFonts w:ascii="仿宋_GB2312" w:eastAsia="仿宋_GB2312" w:hAnsi="仿宋_GB2312" w:cs="仿宋_GB2312" w:hint="eastAsia"/>
          <w:sz w:val="32"/>
          <w:szCs w:val="32"/>
        </w:rPr>
        <w:t>值此2022年六五环境日</w:t>
      </w:r>
      <w:proofErr w:type="gramStart"/>
      <w:r w:rsidRPr="000F11D7">
        <w:rPr>
          <w:rFonts w:ascii="仿宋_GB2312" w:eastAsia="仿宋_GB2312" w:hAnsi="仿宋_GB2312" w:cs="仿宋_GB2312" w:hint="eastAsia"/>
          <w:sz w:val="32"/>
          <w:szCs w:val="32"/>
        </w:rPr>
        <w:t>国家主场</w:t>
      </w:r>
      <w:proofErr w:type="gramEnd"/>
      <w:r w:rsidRPr="000F11D7">
        <w:rPr>
          <w:rFonts w:ascii="仿宋_GB2312" w:eastAsia="仿宋_GB2312" w:hAnsi="仿宋_GB2312" w:cs="仿宋_GB2312" w:hint="eastAsia"/>
          <w:sz w:val="32"/>
          <w:szCs w:val="32"/>
        </w:rPr>
        <w:t>活动举办之际，我谨表示热烈的祝贺！</w:t>
      </w:r>
    </w:p>
    <w:p w:rsidR="000F11D7" w:rsidRPr="000F11D7" w:rsidRDefault="000F11D7" w:rsidP="000F11D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11D7">
        <w:rPr>
          <w:rFonts w:ascii="仿宋_GB2312" w:eastAsia="仿宋_GB2312" w:hAnsi="仿宋_GB2312" w:cs="仿宋_GB2312" w:hint="eastAsia"/>
          <w:sz w:val="32"/>
          <w:szCs w:val="32"/>
        </w:rPr>
        <w:t>生态环境是人类生存和发展的根基，保持良好生态环境是各国人民的共同心愿。党的十八大以来，我们把生态文明建设作为关系中华民族永续发展的根本大计，坚持绿水青山就是金山银山的理念，开展了一系列根本性、开创性、长远性的工作，美丽中国建设迈出重要步伐，推动我国生态环境保护发生历史性、转折性、全局性变化。</w:t>
      </w:r>
    </w:p>
    <w:p w:rsidR="000F11D7" w:rsidRPr="000F11D7" w:rsidRDefault="000F11D7" w:rsidP="000F11D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11D7">
        <w:rPr>
          <w:rFonts w:ascii="仿宋_GB2312" w:eastAsia="仿宋_GB2312" w:hAnsi="仿宋_GB2312" w:cs="仿宋_GB2312" w:hint="eastAsia"/>
          <w:sz w:val="32"/>
          <w:szCs w:val="32"/>
        </w:rPr>
        <w:t>在全面建设社会主义现代化国家新征程上，全党全国要保持加强生态文明建设的战略定力，着力推动经济社会发展全面绿色转型，统筹污染治理、生态保护、应对气候变化，努力建设人与自然和谐共生的美丽中国，为共建清洁美丽世界</w:t>
      </w:r>
      <w:proofErr w:type="gramStart"/>
      <w:r w:rsidRPr="000F11D7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0F11D7">
        <w:rPr>
          <w:rFonts w:ascii="仿宋_GB2312" w:eastAsia="仿宋_GB2312" w:hAnsi="仿宋_GB2312" w:cs="仿宋_GB2312" w:hint="eastAsia"/>
          <w:sz w:val="32"/>
          <w:szCs w:val="32"/>
        </w:rPr>
        <w:t>更大贡献！希望全社会行动起来，做生态文明理念的积极传播者和模范</w:t>
      </w:r>
      <w:proofErr w:type="gramStart"/>
      <w:r w:rsidRPr="000F11D7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Pr="000F11D7">
        <w:rPr>
          <w:rFonts w:ascii="仿宋_GB2312" w:eastAsia="仿宋_GB2312" w:hAnsi="仿宋_GB2312" w:cs="仿宋_GB2312" w:hint="eastAsia"/>
          <w:sz w:val="32"/>
          <w:szCs w:val="32"/>
        </w:rPr>
        <w:t>者，身体力行、真抓实干，为子孙后代留下天蓝、地绿、水清的美丽家园。</w:t>
      </w:r>
    </w:p>
    <w:p w:rsidR="000F11D7" w:rsidRDefault="000F11D7" w:rsidP="000F11D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F11D7" w:rsidRPr="000F11D7" w:rsidRDefault="000F11D7" w:rsidP="000F11D7">
      <w:pPr>
        <w:adjustRightInd w:val="0"/>
        <w:snapToGrid w:val="0"/>
        <w:spacing w:line="560" w:lineRule="exact"/>
        <w:ind w:firstLineChars="2450" w:firstLine="78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11D7">
        <w:rPr>
          <w:rFonts w:ascii="仿宋_GB2312" w:eastAsia="仿宋_GB2312" w:hAnsi="仿宋_GB2312" w:cs="仿宋_GB2312" w:hint="eastAsia"/>
          <w:sz w:val="32"/>
          <w:szCs w:val="32"/>
        </w:rPr>
        <w:t>习近平</w:t>
      </w:r>
    </w:p>
    <w:p w:rsidR="000F11D7" w:rsidRPr="000F11D7" w:rsidRDefault="000F11D7" w:rsidP="000F11D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C047D" w:rsidRPr="000F11D7" w:rsidRDefault="000F11D7" w:rsidP="000F11D7">
      <w:pPr>
        <w:adjustRightInd w:val="0"/>
        <w:snapToGrid w:val="0"/>
        <w:spacing w:line="560" w:lineRule="exact"/>
        <w:ind w:firstLineChars="2050" w:firstLine="656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F11D7">
        <w:rPr>
          <w:rFonts w:ascii="仿宋_GB2312" w:eastAsia="仿宋_GB2312" w:hAnsi="仿宋_GB2312" w:cs="仿宋_GB2312" w:hint="eastAsia"/>
          <w:sz w:val="32"/>
          <w:szCs w:val="32"/>
        </w:rPr>
        <w:t>2022年6月5日</w:t>
      </w:r>
    </w:p>
    <w:p w:rsidR="007365E1" w:rsidRDefault="007365E1" w:rsidP="007365E1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  <w:r w:rsidRPr="007365E1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lastRenderedPageBreak/>
        <w:t>习近平在四川考察时强调 深入贯彻新发展理念主动融入新发展格局 在新的征程上奋力谱写四川发展新篇章</w:t>
      </w:r>
    </w:p>
    <w:p w:rsidR="007365E1" w:rsidRPr="007365E1" w:rsidRDefault="007365E1" w:rsidP="007365E1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中共中央总书记、国家主席、中央军委主席习近平近日在四川考察时强调，要坚决贯彻党中央决策部署，弘扬伟大建党精神，坚持稳中求进工作总基调，完整、准确、全面贯彻新发展理念，主动服务和融入新发展格局，统筹疫情防控和经济社会发展，保持经济稳定发展，保持社会大局稳定，推动治蜀兴川再上新台阶，在全面建设社会主义现代化国家新征程上奋力谱写四川发展新篇章，以实际行动迎接党的二十大胜利召开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6月8日，习近平在四川省委书记王晓晖、省长黄强陪同下，先后来到眉山、宜宾等地，深入农村、文物保护单位、学校、企业等进行调研。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6月1日，四川雅安发生6.1级地震，习近平当即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重要指示，要求四川省委和省政府全力做好抢险救灾，安抚遇难者家属，及时救治受伤群众，安排好受灾群众生活，注意防范次生灾害，抓好灾后重建，尽快恢复正常生产生活秩序。中央有关部门立即启动国家地震三级应急响应，四川省委和省政府迅速组织开展抗震救灾工作，抢通生命通道，全力以赴做好伤员救治工作，及时转移和安置受灾群众。目前灾区群众绝大多数已返回家园，四川终止了省级地震三级应急响应，转入恢复重建阶段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察期间，习近平十分牵挂受伤人员的救治和灾区人民生产生活，详细了解抗震救灾进展情况，叮嘱四川省委和省政府继续做好伤员救治，加强受灾群众心理疏导，做好遇难者善后处理及其家属安抚工作，稳妥安置受灾群众，保障基本生活物资供应。要做好恢复重建规划，抓紧实施，帮助受灾群众尽早恢复正常生产生活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8日上午，习近平来到眉山市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东坡区太和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镇永丰村考察调研。永丰村依托水稻产业和技术优势，建成了全省规模最大的水稻新品种新技术中试基地。在高标准水稻种植基地，习近平听取村整体情况介绍，对他们坚持粮食种植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助力保障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国家粮食安全的做法表示肯定。习近平强调，成都平原自古有“天府之国”的美称，要严守耕地红线，保护好这片产粮宝地，把粮食生产抓紧抓牢，在新时代打造更高水平的“天府粮仓”。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习近平走进试验田，察看水稻长势。农技人员向总书记介绍水稻试验育种和种植推广情况。习近平指出，水稻良种育种周期长，需要反复试验筛选，我国广大农业科技工作者付出了艰辛努力，为保障国家粮食安全、确保老百姓丰衣足食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了重要贡献，功不可没。推进农业现代化，既要靠农业专家，也要靠广大农民。要加强现代农业科技推广应用和技术培训，把种粮大户组织起来，积极发展绿色农业、生态农业、高效农业。我们有信心、有底气把中国人的饭碗牢牢端在自己手中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习近平十分关心推进乡村振兴情况。他步行察看永丰村污水</w:t>
      </w:r>
      <w:r w:rsidRPr="0073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处理池和村容村貌，考察村卫生站，详细了解该村改善人居环境、做好农村疫情防控等情况。习近平强调，乡亲们吃穿不愁后，最关心的就是医药问题。要加强乡村卫生体系建设，保障好广大农民群众基本医疗。要把党的基层组织建设好，团结带领乡亲们脱贫之后接续推进乡村振兴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离开村子时，总书记同村民们亲切道别。习近平对乡亲们说，中国共产党执政，就是要把中国特色社会主义事业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步步向前推进，全心全力把老百姓的事一件一件办好，让老百姓过上更加美好的生活。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在眉山市中心城区，坐落着北宋著名文学家苏洵、苏轼、苏辙父子三人的故居三苏祠。习近平来到这里，了解三苏生平、主要文学成就和家训家风，以及三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苏祠历史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沿革、东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坡文化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研究传承等。习近平指出，中华民族有着五千多年的文明史，我们要敬仰中华优秀传统文化，坚定文化自信。要善于从中华优秀传统文化中汲取治国理政的理念和思维，广泛借鉴世界一切优秀文明成果，不能封闭僵化，更不能一切以外国的东西为圭臬，坚定不移走中国特色社会主义道路。家风家教是一个家庭最宝贵的财富，是留给子孙后代最好的遗产。要推动全社会注重家庭家教家风建设，激励子孙后代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增强家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国情怀，努力成长为对国家、对社会有用之才。党员、干部特别是领导干部要清白做人、勤俭齐家、干净做事、廉洁从政，管好自己和家人，涵养新时代共产党人的良好家风。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8日下午，习近平来到宜宾市考察。长江、金沙江、岷江在宜宾市主城区交汇，形成了三江汇流的壮阔景象。宜宾依水而建，有“万里长江第一城”的美誉，经过多年持续整治，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三江六岸的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岸线更美了，变成了人民群众喜爱的亲水岸线公园。习近平来到三江口，眺望三江交汇处，听取当地推进长江流域生态修复保护、实施长江水域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禁捕退捕等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情况介绍。习近平指出，保护好长江流域生态环境，是推动长江经济带高质量发展的前提，也是守护好中华文明摇篮的必然要求。四川地处长江上游，要增强大局意识，牢固树立上游意识，坚定不移贯彻共抓大保护、不搞大开发方针，筑牢长江上游生态屏障，守护好这一江清水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今年我国高校毕业生预计达1076万人，同比增加167万人，创历史新高。习近平十分关心高校毕业生就业情况，来到宜宾学院考察调研，察看毕业生创新创业代表作品展示，了解学校开展就业创业指导服务工作。学校招聘大厅内，正在举行企业招聘宣讲会，习近平向教师、学生、企业负责人了解企业招工的需求和毕业生签约率等情况。习近平强调，党中央高度重视高校毕业生就业，采取了一系列政策措施。当前正是高校毕业生就业的关键阶段，要进一步挖掘岗位资源，做实做细就业指导服务，学校、企业和有关部门要抓好学生就业签约落实工作，尤其要把脱贫家庭、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低保家庭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零就业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家庭以及有残疾的、较长时间未就业的高校毕业生作为重点帮扶对象。习近平对同学们说，幸福生活是靠劳动创造的，大家要保持平实之心，客观看待个人条件和社会需</w:t>
      </w:r>
      <w:r w:rsidRPr="0073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求，从实际出发选择职业和工作岗位，热爱劳动，脚踏实地，在实践中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步步成长起来。他勉励同学们自觉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社会主义核心价值观，努力做到德智体美劳全面发展。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随后，习近平考察了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极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米光电有限公司。他走进公司展厅和生产车间，了解企业加强自主创新、产品研发销售、带动就业和当地支持民营经济发展、出台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纾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困帮扶政策等情况。习近平强调，推进科技创新，要在各领域积极培育高精尖</w:t>
      </w:r>
      <w:proofErr w:type="gramStart"/>
      <w:r w:rsidRPr="007365E1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7365E1">
        <w:rPr>
          <w:rFonts w:ascii="仿宋_GB2312" w:eastAsia="仿宋_GB2312" w:hAnsi="仿宋_GB2312" w:cs="仿宋_GB2312" w:hint="eastAsia"/>
          <w:sz w:val="32"/>
          <w:szCs w:val="32"/>
        </w:rPr>
        <w:t>企业，打造更多“隐形冠军”，形成科技创新体集群。</w:t>
      </w:r>
    </w:p>
    <w:p w:rsid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在车间外广场上，习近平同企业员工们亲切交流。习近平强调，我国是制造大国，要努力提高自主创新能力，加快向制造强国转变。中国要强大，各领域各方面都要强起来。全面建设社会主义现代化国家，实现中华民族伟大复兴，前途是光明的，道路是曲折的，还会面临许多激流险滩，要勇于迎接各种风险挑战。天上不会掉馅饼，一切成就都要通过我们共同拼搏来取得。大家都是“80后”、“90后”，正当其时，要有事业心、责任感，努力奋斗，到本世纪中叶全面建成社会主义现代化强国之时，大家一定会为“强国圆梦、功成有我”而感到自豪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考察途中，习近平指出，当前，各地区各部门要坚决贯彻党中央决策部署，坚持稳中求进工作总基调，全面做好改革发展稳定各项工作，努力保持平稳健康的经济环境、国泰民安的社会环境、风清气正的政治环境，为党的二十大召开营造良好氛围。要高效做好统筹疫情防控和经济社会发展工作，坚决克服目前经济</w:t>
      </w:r>
      <w:r w:rsidRPr="007365E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发展面临的一些困难，做好就业、社会保障、贫困群众帮扶等方面的工作，做好维护社会稳定各项工作，保持人心稳定，保持社会大局稳定。坚持就是胜利，要毫不动摇坚持“动态清零”总方针，坚定信心，排除干扰，克服麻痹思想，抓紧抓实疫情防控重点工作，坚决巩固住来之不易的疫情防控成果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习近平强调，近期，我国一些地方发生洪涝地质灾害。各有关地区和部门要立足于防大汛、抗大险、救大灾，提前做好各种应急准备，全面提高灾害防御能力，切实保障人民群众生命财产安全。要加强统筹协调，强化灾害隐患巡查排险，加强重要基础设施安全防护，提高降雨、台风、山洪、泥石流等预警预报水平，加大交通疏导力度，抓细抓实各项防汛救灾措施。灾害发生后，要迅速组织力量抢险救灾，严防次生灾害，最大限度减少人员伤亡和财产损失。要在做好抢险救灾工作的同时尽快恢复生产生活秩序，扎实做好受灾群众帮扶救助和卫生防疫工作，防止因灾返贫和“大灾之后有大疫”。</w:t>
      </w:r>
    </w:p>
    <w:p w:rsidR="007365E1" w:rsidRPr="007365E1" w:rsidRDefault="007365E1" w:rsidP="007365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365E1">
        <w:rPr>
          <w:rFonts w:ascii="仿宋_GB2312" w:eastAsia="仿宋_GB2312" w:hAnsi="仿宋_GB2312" w:cs="仿宋_GB2312" w:hint="eastAsia"/>
          <w:sz w:val="32"/>
          <w:szCs w:val="32"/>
        </w:rPr>
        <w:t>丁薛祥、刘鹤、陈希、何立峰和中央有关部门负责同志陪同考察。</w:t>
      </w:r>
    </w:p>
    <w:p w:rsidR="007365E1" w:rsidRDefault="007365E1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365E1" w:rsidRDefault="007365E1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365E1" w:rsidRDefault="007365E1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365E1" w:rsidRDefault="007365E1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365E1" w:rsidRDefault="007365E1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047D" w:rsidRPr="003F2217" w:rsidRDefault="003F2217" w:rsidP="003F2217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  <w:r w:rsidRPr="003F2217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lastRenderedPageBreak/>
        <w:t>习近平致《大公报》创刊120周年的贺信</w:t>
      </w:r>
    </w:p>
    <w:p w:rsidR="003F2217" w:rsidRPr="007A479E" w:rsidRDefault="003F2217" w:rsidP="003F2217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F2217" w:rsidRPr="003F2217" w:rsidRDefault="003F2217" w:rsidP="003F221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F2217">
        <w:rPr>
          <w:rFonts w:ascii="仿宋_GB2312" w:eastAsia="仿宋_GB2312" w:hAnsi="仿宋_GB2312" w:cs="仿宋_GB2312" w:hint="eastAsia"/>
          <w:sz w:val="32"/>
          <w:szCs w:val="32"/>
        </w:rPr>
        <w:t>值此《大公报》创刊120周年之际，我向全体员工表示热烈的祝贺！</w:t>
      </w:r>
    </w:p>
    <w:p w:rsidR="003F2217" w:rsidRPr="003F2217" w:rsidRDefault="003F2217" w:rsidP="003F221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F2217">
        <w:rPr>
          <w:rFonts w:ascii="仿宋_GB2312" w:eastAsia="仿宋_GB2312" w:hAnsi="仿宋_GB2312" w:cs="仿宋_GB2312" w:hint="eastAsia"/>
          <w:sz w:val="32"/>
          <w:szCs w:val="32"/>
        </w:rPr>
        <w:t>一个多世纪以来，《大公报》秉承“忘己</w:t>
      </w:r>
      <w:proofErr w:type="gramStart"/>
      <w:r w:rsidRPr="003F2217">
        <w:rPr>
          <w:rFonts w:ascii="仿宋_GB2312" w:eastAsia="仿宋_GB2312" w:hAnsi="仿宋_GB2312" w:cs="仿宋_GB2312" w:hint="eastAsia"/>
          <w:sz w:val="32"/>
          <w:szCs w:val="32"/>
        </w:rPr>
        <w:t>之</w:t>
      </w:r>
      <w:proofErr w:type="gramEnd"/>
      <w:r w:rsidRPr="003F2217">
        <w:rPr>
          <w:rFonts w:ascii="仿宋_GB2312" w:eastAsia="仿宋_GB2312" w:hAnsi="仿宋_GB2312" w:cs="仿宋_GB2312" w:hint="eastAsia"/>
          <w:sz w:val="32"/>
          <w:szCs w:val="32"/>
        </w:rPr>
        <w:t>为大，无私之谓公”的办报宗旨，立言为公，文章报国，为新中国建设、改革开放和现代化建设，为香港回归祖国、保持繁荣稳定发挥了积极作用。进入新时代，《大公报》旗帜鲜明发出正面声音、凝聚社会共识，为维护香港社会稳定、增进香港与内地交流、促进人心回归</w:t>
      </w:r>
      <w:proofErr w:type="gramStart"/>
      <w:r w:rsidRPr="003F2217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3F2217">
        <w:rPr>
          <w:rFonts w:ascii="仿宋_GB2312" w:eastAsia="仿宋_GB2312" w:hAnsi="仿宋_GB2312" w:cs="仿宋_GB2312" w:hint="eastAsia"/>
          <w:sz w:val="32"/>
          <w:szCs w:val="32"/>
        </w:rPr>
        <w:t>了贡献。</w:t>
      </w:r>
    </w:p>
    <w:p w:rsidR="003F2217" w:rsidRPr="003F2217" w:rsidRDefault="003F2217" w:rsidP="003F221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F2217">
        <w:rPr>
          <w:rFonts w:ascii="仿宋_GB2312" w:eastAsia="仿宋_GB2312" w:hAnsi="仿宋_GB2312" w:cs="仿宋_GB2312" w:hint="eastAsia"/>
          <w:sz w:val="32"/>
          <w:szCs w:val="32"/>
        </w:rPr>
        <w:t>希望《大公报》不忘初心，弘扬爱国传统，锐意创新发展，不断扩大传播力和影响力，为“一国两制”实践行稳致远、为实现中华民族伟大复兴的中国梦书写更为精彩的时代篇章。</w:t>
      </w:r>
    </w:p>
    <w:p w:rsidR="003F2217" w:rsidRPr="003F2217" w:rsidRDefault="003F2217" w:rsidP="003F221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F2217" w:rsidRPr="003F2217" w:rsidRDefault="003F2217" w:rsidP="003F2217">
      <w:pPr>
        <w:adjustRightInd w:val="0"/>
        <w:snapToGrid w:val="0"/>
        <w:spacing w:line="560" w:lineRule="exact"/>
        <w:ind w:firstLineChars="2400" w:firstLine="7680"/>
        <w:rPr>
          <w:rFonts w:ascii="仿宋_GB2312" w:eastAsia="仿宋_GB2312" w:hAnsi="仿宋_GB2312" w:cs="仿宋_GB2312"/>
          <w:sz w:val="32"/>
          <w:szCs w:val="32"/>
        </w:rPr>
      </w:pPr>
      <w:r w:rsidRPr="003F2217">
        <w:rPr>
          <w:rFonts w:ascii="仿宋_GB2312" w:eastAsia="仿宋_GB2312" w:hAnsi="仿宋_GB2312" w:cs="仿宋_GB2312" w:hint="eastAsia"/>
          <w:sz w:val="32"/>
          <w:szCs w:val="32"/>
        </w:rPr>
        <w:t>习近平</w:t>
      </w:r>
    </w:p>
    <w:p w:rsidR="003F2217" w:rsidRPr="003F2217" w:rsidRDefault="003F2217" w:rsidP="003F221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C047D" w:rsidRPr="003F2217" w:rsidRDefault="003F2217" w:rsidP="003F2217">
      <w:pPr>
        <w:adjustRightInd w:val="0"/>
        <w:snapToGrid w:val="0"/>
        <w:spacing w:line="56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 w:rsidRPr="003F2217">
        <w:rPr>
          <w:rFonts w:ascii="仿宋_GB2312" w:eastAsia="仿宋_GB2312" w:hAnsi="仿宋_GB2312" w:cs="仿宋_GB2312" w:hint="eastAsia"/>
          <w:sz w:val="32"/>
          <w:szCs w:val="32"/>
        </w:rPr>
        <w:t>2022年6月12日</w:t>
      </w:r>
    </w:p>
    <w:p w:rsidR="008C047D" w:rsidRPr="007A479E" w:rsidRDefault="008C047D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8C047D" w:rsidRPr="007A479E" w:rsidRDefault="008C047D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8C047D" w:rsidRDefault="008C047D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F2217" w:rsidRDefault="003F2217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F2217" w:rsidRPr="007A479E" w:rsidRDefault="003F2217" w:rsidP="008C04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F01638" w:rsidRDefault="00F01638" w:rsidP="008C047D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  <w:r w:rsidRPr="00F01638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lastRenderedPageBreak/>
        <w:t xml:space="preserve">习近平在中共中央政治局第四十次集体学习时强调 提高一体推进“三不腐”能力和水平 </w:t>
      </w:r>
    </w:p>
    <w:p w:rsidR="00F01638" w:rsidRDefault="00F01638" w:rsidP="008C047D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  <w:r w:rsidRPr="00F01638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t>全面打赢反腐败斗争攻坚战持久战</w:t>
      </w:r>
    </w:p>
    <w:p w:rsidR="00F01638" w:rsidRPr="00F01638" w:rsidRDefault="00F01638" w:rsidP="008C047D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kern w:val="0"/>
          <w:sz w:val="44"/>
          <w:szCs w:val="44"/>
        </w:rPr>
      </w:pP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中共中央政治局6月17日下午就一体推进不敢腐、不能腐、不想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腐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进行第四十次集体学习。中共中央总书记习近平在主持学习时强调，反腐败斗争关系民心这个最大的政治，是一场输不起也决不能输的重大政治斗争。要加深对新形势下党风廉政建设和反腐败斗争的认识，提高一体推进不敢腐、不能腐、不想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腐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能力和水平，全面打赢反腐败斗争攻坚战、持久战。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中央纪委国家监委案件监督管理室主任刘美频就这个问题进行讲解，提出了工作建议。中央政治局的同志认真听取了讲解，并进行了讨论。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在主持学习时发表了重要讲话。他强调，勇于自我革命是党百年奋斗培育的鲜明品格。在各个历史时期，党坚持严于管党治党。进入新时代，我们就推进反腐败斗争提出一系列新理念新思想新战略，把全面从严治党纳入“四个全面”战略布局，探索出依靠自我革命跳出历史周期率的有效途径。党通过前所未有的反腐倡廉斗争，赢得了保持同人民群众的血肉联系、人民衷心拥护的历史主动，赢得了全党高度团结统一、走在时代前列、带领人民实现中华民族伟大复兴的历史主动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习近平指出，党的十八大以来，我们在反腐败斗争中取得了</w:t>
      </w:r>
      <w:r w:rsidRPr="00F0163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显著成效、积累了重要经验。一是构建起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党全面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领导的反腐败工作格局，健全了党中央统一领导、各级党委统筹指挥、纪委监委组织协调、职能部门高效协同、人民群众参与支持的反腐败工作体制机制。二是从治标入手，把治本寓于治标之中，让党员干部因敬畏而“不敢”、因制度而“不能”、因觉悟而“不想”。三是始终坚持严的主基调不动摇，以零容忍态度惩治腐败，坚决遏制增量、削减存量，严肃查处阻碍党的理论和路线方针政策贯彻执行、严重损害党的执政根基的腐败问题，坚决清除对党阳奉阴违的两面人、不收敛不收手的腐败分子，深化重点领域反腐败工作，态度不变、决心不减、尺度不松。四是扎紧防治腐败的制度笼子，形成了一整套比较完善的党内法规体系和反腐败法律体系，增强制度刚性，防止“破窗效应”，贯通执纪执法，强化综合效能，确保各项法规制度落地生根。五是构筑拒腐防变的思想堤坝，用理想信念强基固本，用党的创新理论武装全党，用优秀传统文化正心明德，补足精神之“钙”，铸牢思想之“魂”，筑牢思想道德防线。六是加强对权力运行的制约和监督，深化党的纪律检查体制改革、国家监察体制改革，实现党内监督全覆盖、对公职人员监察全覆盖，强化党的自我监督和群众监督，把发现问题、推动整改、促进改革、完善制度贯通起来，教育引导党员干部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秉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公用权、依法用权、廉洁用权、为民用权。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习近平强调，腐败是党内各种不良因素长期积累、持续发酵的体现，反腐败就是同各种弱化党的先进性、损害党的纯洁性的</w:t>
      </w:r>
      <w:r w:rsidRPr="00F0163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病原体作斗争。这种斗争极其复杂、极其艰难，容不得丝毫退让妥协，必须始终保持正视问题的勇气和刀刃向内的坚定，坚决割除毒瘤、清除毒源、肃清流毒，以党永不变质确保红色江山永不变色。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指出，反腐败斗争取得压倒性胜利并全面巩固，但形势依然严峻复杂。我们对腐败的顽固性和危害性绝不能低估，必须将反腐败斗争进行到底。一体推进不敢腐、不能腐、不想腐，必须三者同时发力、同向发力、综合发力，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把不敢腐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的强大震慑效能、不能腐的刚性制度约束、不想腐的思想教育优势融于一体，用“全周期管理”方式，推动各项措施在政策取向上相互配合、在实施过程中相互促进、在工作成效上相得益彰。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强调，要加强党中央对反腐败工作的集中统一领导，发挥党的政治优势、组织优势、制度优势，压实各级党委（党组）全面从严治党主体责任特别是“一把手”第一责任人责任，贯通落实相关职能部门监管职责，健全各负其责、统一协调的管党治党责任格局。要把反腐败斗争同党的政治建设、思想建设、组织建设、作风建设、纪律建设、制度建设贯通协同起来，发挥政治监督、思想教育、组织管理、作风整治、纪律执行、制度完善在防治腐败中的重要作用，打好总体战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习近平指出，要保持零容忍的警醒、零容忍的力度，统筹推进各领域反腐败斗争，让那些反复发作的老问题逐渐减少直至不犯，让一些滋生的新问题难以蔓延，坚决把增量遏制住、把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存量</w:t>
      </w:r>
      <w:r w:rsidRPr="00F0163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清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除掉。要准确把握腐败阶段性特征和变化趋势，聚焦重点领域和关键环节，坚定不移“打虎”、“拍蝇”、“猎狐”，坚决清理风险隐患大的行业性、系统性腐败，有效防范化解腐败风险及关联性经济社会风险。各地区各部门要紧密结合实际，对自身政治生态状况进行深入分析，找准腐败的突出表现、重点领域、易发环节，有针对性地集中整治，全力攻坚、务求实效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习近平强调，要从源头着手，完善管权治吏的体制机制，更加常态化、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长效化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地防范和治理腐败问题。要着力减少腐败机会，抓住政策制定、决策程序、审批监管、执法司法等关键权力，严格职责权限，规范工作程序，强化权力制约，减少权力对微观经济活动的不当干预。要有效防止腐败滋长，把反腐败防线前移，加强日常管理监督，精准运用“四种形态”，抓早抓小、防微杜渐、层层设防。要弘扬党的光荣传统和优良作风，开展有针对性的党性教育、警示教育，用</w:t>
      </w:r>
      <w:proofErr w:type="gramStart"/>
      <w:r w:rsidRPr="00F01638">
        <w:rPr>
          <w:rFonts w:ascii="仿宋_GB2312" w:eastAsia="仿宋_GB2312" w:hAnsi="仿宋_GB2312" w:cs="仿宋_GB2312" w:hint="eastAsia"/>
          <w:sz w:val="32"/>
          <w:szCs w:val="32"/>
        </w:rPr>
        <w:t>廉洁文化</w:t>
      </w:r>
      <w:proofErr w:type="gramEnd"/>
      <w:r w:rsidRPr="00F01638">
        <w:rPr>
          <w:rFonts w:ascii="仿宋_GB2312" w:eastAsia="仿宋_GB2312" w:hAnsi="仿宋_GB2312" w:cs="仿宋_GB2312" w:hint="eastAsia"/>
          <w:sz w:val="32"/>
          <w:szCs w:val="32"/>
        </w:rPr>
        <w:t>滋养身心，建立符合新时代新阶段要求的干部考核评价体系，注重对年轻干部的教育引导。要建立腐败预警惩治联动机制，加强对腐败手段隐形变异、翻新升级等新特征的分析研究，提高及时发现、有效处理腐败问题的能力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指出，要深化党和国家监督体制改革，以党内监督为主导，促进各类监督力量整合、工作融合，强化对权力监督的全覆盖、有效性，确保权力不被滥用。要完善党内法规体系、国家法律体系，加快完善反腐败涉外法律法规。要严格执行制度，把</w:t>
      </w:r>
      <w:r w:rsidRPr="00F0163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遵规守纪内化为党员、干部的思想自觉和政治自觉。进行自我革命也要注重依靠人民，靠人民群众支持和帮助解决自身问题。</w:t>
      </w:r>
    </w:p>
    <w:p w:rsidR="00F01638" w:rsidRPr="00F01638" w:rsidRDefault="00F01638" w:rsidP="00F0163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强调，全面从严治党、推进反腐败斗争，必须从领导干部特别是高级干部严起。职位越高、权力越大，就越要有敬畏之心、越要严于律己。领导干部特别是高级干部要管好自身，还要管好家人亲戚、管好身边人身边事、管好主管分管领域风气，在营造风清气正的政治生态、形成清清爽爽的同志关系和规规矩矩的上下级关系、坚持亲清政商关系、营造向上向善的社会环境等方面带好头、尽好责。中央政治局的同志在严于律己上必须坚持最高标准，要求全党做到的要率先做到，要求全党不做的要坚决不做。</w:t>
      </w:r>
    </w:p>
    <w:p w:rsidR="008C047D" w:rsidRDefault="00F01638" w:rsidP="003063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01638">
        <w:rPr>
          <w:rFonts w:ascii="仿宋_GB2312" w:eastAsia="仿宋_GB2312" w:hAnsi="仿宋_GB2312" w:cs="仿宋_GB2312" w:hint="eastAsia"/>
          <w:sz w:val="32"/>
          <w:szCs w:val="32"/>
        </w:rPr>
        <w:t>习近平指出，纪检监察机关要主动应对反腐败斗争新形势新挑战，深化对管党治党规律、反腐败斗争规律的认识，不断提高工作能力和水平，主动接受党内和社会各方面的监督，以自我革命精神坚决防止“灯下黑”。纪检监察干部要做到忠诚坚定、无私无畏，始终以党性立身，秉公执纪、谨慎用权，敢于善于斗争，真正做到让党中央放心、让人民群众满意。</w:t>
      </w:r>
    </w:p>
    <w:p w:rsidR="003D2173" w:rsidRDefault="003D2173" w:rsidP="003063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D2173" w:rsidRDefault="003D2173" w:rsidP="003063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D2173" w:rsidRDefault="003D2173" w:rsidP="003063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D2173" w:rsidRDefault="003D2173" w:rsidP="003063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D2173" w:rsidRDefault="003D2173" w:rsidP="003063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D2173" w:rsidRPr="003D2173" w:rsidRDefault="003D2173" w:rsidP="003D2173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</w:pPr>
      <w:r w:rsidRPr="003D2173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lastRenderedPageBreak/>
        <w:t>把握时代潮流　缔造光明未来</w:t>
      </w:r>
    </w:p>
    <w:p w:rsidR="003D2173" w:rsidRDefault="003D2173" w:rsidP="003D2173">
      <w:pPr>
        <w:adjustRightInd w:val="0"/>
        <w:snapToGrid w:val="0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</w:pPr>
      <w:r w:rsidRPr="003D2173">
        <w:rPr>
          <w:rStyle w:val="a6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</w:rPr>
        <w:t>——在金砖国家工商论坛开幕式上的主旨演讲</w:t>
      </w:r>
    </w:p>
    <w:p w:rsidR="003D2173" w:rsidRPr="003D2173" w:rsidRDefault="003D2173" w:rsidP="003D2173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中华人民共和国主席　习近平</w:t>
      </w:r>
    </w:p>
    <w:p w:rsidR="003D2173" w:rsidRPr="003D2173" w:rsidRDefault="003D2173" w:rsidP="003D2173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尊敬的各位同事，</w:t>
      </w:r>
    </w:p>
    <w:p w:rsidR="003D2173" w:rsidRPr="003D2173" w:rsidRDefault="003D2173" w:rsidP="003D2173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各位工商界朋友，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女士们，先生们，朋友们：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很高兴出席金砖国家工商论坛。首先，我向各位嘉宾表示诚挚的欢迎！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当前，世界百年变局和世纪疫情相互交织，各种安全挑战层出不穷，世界经济复苏步履维艰，全球发展遭遇严重挫折。世界向何处去？和平还是战争？发展还是衰退？开放还是封闭？合作还是对抗？是摆在我们面前的时代之问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历史长河时而风平浪静，时而波涛汹涌，但总会奔涌向前。尽管国际形势风云变幻，但开放发展的历史大势不会变，携手合作、共迎挑战的愿望也不会变。我们要不畏浮云遮望眼，准确认识历史发展规律，不为一时一事所惑，不为风险所惧，勇敢面对挑战，向着构建人类命运共同体的目标勇毅前行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第一，我们要团结协作，共同维护世界和平稳定。“前事不忘，后事之师。”上世纪，人类先后经历了两次世界大战的浩劫和冷战对抗的阴霾。惨痛的历史表明，霸权主义、集团政治、阵营对抗不会带来和平安全，只会导致战争冲突。这次乌克兰危机再次给世人敲响了警钟：迷信实力地位，扩张军事联盟，以牺牲</w:t>
      </w:r>
      <w:r w:rsidRPr="003D217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别国安全谋求自身安全，必然会陷入安全困境。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历史告诉我们，和平是人类共同事业，需要各方共同争取和维护。只有人人都珍爱和平、维护和平，只有人人都记取战争的惨痛教训，和平才有希望。面对动荡不安的世界，我们要不忘联合国宪章初心，牢记守护和平使命。不久前，我提出全球安全倡议，倡导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各国坚持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共同、综合、合作、可持续的安全观；坚持尊重各国主权、领土完整；坚持遵守联合国宪章宗旨和原则；坚持重视各国合理安全关切；坚持通过对话协商以和平方式解决国家间的分歧与争端；坚持统筹维护传统领域和非传统领域安全。国际社会要摒弃零和博弈，共同反对霸权主义和强权政治，构建相互尊重、公平正义、合作共赢的新型国际关系，树立休戚相关、安危与共的共同体意识，让和平的阳光照亮世界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第二，我们要守望相助，共同促进全球可持续发展。发展是破解各种难题、实现人民幸福的关键。当前，全球发展进程遭受严重冲击，国际发展合作动能减弱，南北发展差距进一步扩大，联合国2030年可持续发展议程的全球落实受到重创。全球将近70个国家的12亿人口面临疫情、粮食、能源、债务危机，全球过去数十年减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贫成果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可能付诸东流。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去年，我提出了全球发展倡议，呼吁围绕落实联合国2030年可持续发展议程，推动构建团结、平等、均衡、普惠的全球发展伙伴关系，全面推进减贫、卫生、教育、数字互联互通、工业化等领域合作。要加强粮食、能源合作，提高粮食和能源安全保</w:t>
      </w:r>
      <w:r w:rsidRPr="003D217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障水平。要抓住新一轮科技革命和产业变革的机遇，促进创新要素全球流动，帮助发展中国家加快数字经济发展和绿色转型。要积极开展抗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合作，向发展中国家提供更多抗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药物，争取早日战胜疫情。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再过两天，中方将主办“全球发展高层对话会”，共商全球发展大计。我们要坚持以人民之心为心、以天下之利为利，推动全球发展迈向新时代，造福各国人民。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第三，我们要同舟共济，共同实现合作共赢。当前，一些重要产业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链遭到人为干扰，大宗商品价格高位波动，全球通货膨胀居高不下，国际金融市场持续动荡，世界经济复苏势头不断走弱。大家都在担心，世界经济会不会陷入危机的泥潭。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在这个关键时刻，只有坚持同舟共济、团结合作，才能战胜经济危机。我们要心往一处想、劲往一处使，加强宏观经济政策协调，防止全球复苏进程放缓甚至中断。主要发达国家要采取负责任的经济政策，避免政策负面效应外溢，避免给发展中国家造成严重冲击。事实一再证明，制裁是“回旋镖”、“双刃剑”，把世界经济政治化、工具化、武器化，利用国际金融货币体系的主导地位肆意制裁，终将损人害己，使世界人民遭殃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第四，我们要包容并蓄，共同扩大开放融合。冷战结束后，经济全球化迅猛发展，极大促进了商品和资本流动、科技和文明进步。一个更加开放包容的世界，能给各国带来更广阔的发展空间，给人类带来更繁荣的未来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一段时间以来，经济全球化遭遇“逆风逆流”。一些国家想实行“脱钩断链”，构筑“小院高墙”。国际社会普遍担忧，这样下去，世界经济势必分裂为相互隔绝的区域。经济全球化是生产力发展的客观要求和不可阻挡的历史潮流。开历史倒车，企图堵别人的路，最终只会堵死自己的路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“泰山不让土壤，故能成其大；河海不择细流，故能就其深。”包容普惠、互利共赢才是人间正道。我们要坚持开放包容，拆除一切阻碍生产力发展的藩篱，引导推动全球化健康发展，让资金和技术自由流动，让创新和智慧充分涌现，汇聚世界经济增长合力。要维护以世界贸易组织为核心的多边贸易体制，消除贸易、投资、技术壁垒，推动构建开放型世界经济。要坚持共商共建共享，加强全球经济治理，增加新兴市场国家和发展中国家代表性和发言权，确保各国权利平等、规则平等、机会平等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女士们、先生们、朋友们！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今年以来，面对复杂严峻的国内外发展环境，中国坚持统筹疫情防控和经济社会发展，有力应对各种挑战。中国坚持人民至上、生命至上，筑牢疫情防控屏障，巩固疫情防控成果，最大程度保护人民生命健康，也最大程度稳住了经济社会发展基本盘。中国将加大宏观政策调节力度，采取更加有效的举措，努力实现全年经济社会发展目标，最大程度减少疫情影响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下半年，我们将召开中国共产党第二十次全国代表大会，描绘下一个阶段中国发展蓝图。中国将立足新发展阶段，贯彻新发</w:t>
      </w:r>
      <w:r w:rsidRPr="003D217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理念，积极构建新发展格局，努力实现高质量发展。中国将继续提高对外开放水平，建设更高水平开放型经济新体制，持续打造市场化、法治化、国际化营商环境。热忱欢迎大家在中国投资兴业，加强经贸合作，共享发展机遇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女士们、先生们、朋友们！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金砖合作机制是新兴市场国家和发展中国家合作的重要平台。工商界是促进金砖务实合作的生力军。多年来，金砖国家工商界开拓创新、不断进取，发掘五国务实合作潜力，为助力金砖国家发展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了重要贡献，应该给予充分肯定。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当前，金砖合作进入高质量发展新阶段。希望企业家们发扬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坚韧不拔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、勇立潮头的精神，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做开放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发展的推动者、创新发展的领军者、共享发展的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者，给金砖合作加油加力。要利用各国产业结构和资源禀赋互补优势，提升贸易、投资、金融合作水平，拓展跨境电商、物流、本币、信用评级等领域合作，维护产业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链供应链安全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畅通。要积极参与金砖国家新工业革命伙伴关系建设，加强数字经济、智能制造、清洁能源、低碳技术合作，助力各国产业结构转型升级。要深入推动能源、粮食、基础设施、技能培训合作，履行社会责任，</w:t>
      </w:r>
      <w:proofErr w:type="gramStart"/>
      <w:r w:rsidRPr="003D2173">
        <w:rPr>
          <w:rFonts w:ascii="仿宋_GB2312" w:eastAsia="仿宋_GB2312" w:hAnsi="仿宋_GB2312" w:cs="仿宋_GB2312" w:hint="eastAsia"/>
          <w:sz w:val="32"/>
          <w:szCs w:val="32"/>
        </w:rPr>
        <w:t>让发展</w:t>
      </w:r>
      <w:proofErr w:type="gramEnd"/>
      <w:r w:rsidRPr="003D2173">
        <w:rPr>
          <w:rFonts w:ascii="仿宋_GB2312" w:eastAsia="仿宋_GB2312" w:hAnsi="仿宋_GB2312" w:cs="仿宋_GB2312" w:hint="eastAsia"/>
          <w:sz w:val="32"/>
          <w:szCs w:val="32"/>
        </w:rPr>
        <w:t>成果更多更公平惠及全体人民。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我相信，只要我们高扬互利共赢之帆、把稳团结合作之舵，金砖国家这艘大船就一定能够乘风破浪，驶向更加光明美好的彼岸！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t>预祝本次工商论坛取得圆满成功！</w:t>
      </w:r>
    </w:p>
    <w:p w:rsidR="003D2173" w:rsidRPr="003D2173" w:rsidRDefault="003D2173" w:rsidP="003D2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D217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谢谢大家。</w:t>
      </w:r>
    </w:p>
    <w:sectPr w:rsidR="003D2173" w:rsidRPr="003D2173">
      <w:footerReference w:type="default" r:id="rId12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3D" w:rsidRDefault="00AE183D">
      <w:r>
        <w:separator/>
      </w:r>
    </w:p>
  </w:endnote>
  <w:endnote w:type="continuationSeparator" w:id="0">
    <w:p w:rsidR="00AE183D" w:rsidRDefault="00A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6" w:rsidRDefault="00C63BE6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6" w:rsidRDefault="002C0A8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357" w:rsidRPr="008D2357">
      <w:rPr>
        <w:noProof/>
        <w:lang w:val="zh-CN"/>
      </w:rPr>
      <w:t>1</w:t>
    </w:r>
    <w:r>
      <w:rPr>
        <w:lang w:val="zh-CN"/>
      </w:rPr>
      <w:fldChar w:fldCharType="end"/>
    </w:r>
  </w:p>
  <w:p w:rsidR="00C63BE6" w:rsidRDefault="00C63B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3D" w:rsidRDefault="00AE183D">
      <w:r>
        <w:separator/>
      </w:r>
    </w:p>
  </w:footnote>
  <w:footnote w:type="continuationSeparator" w:id="0">
    <w:p w:rsidR="00AE183D" w:rsidRDefault="00AE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6" w:rsidRDefault="00C63BE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25D8"/>
    <w:multiLevelType w:val="multilevel"/>
    <w:tmpl w:val="77571B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BE6"/>
    <w:rsid w:val="00004DEB"/>
    <w:rsid w:val="000F11D7"/>
    <w:rsid w:val="002245DA"/>
    <w:rsid w:val="00226B8D"/>
    <w:rsid w:val="002C0A82"/>
    <w:rsid w:val="003063A2"/>
    <w:rsid w:val="003D2173"/>
    <w:rsid w:val="003F2217"/>
    <w:rsid w:val="004554E9"/>
    <w:rsid w:val="00533BEB"/>
    <w:rsid w:val="0064455A"/>
    <w:rsid w:val="006450B4"/>
    <w:rsid w:val="006F581F"/>
    <w:rsid w:val="0070284F"/>
    <w:rsid w:val="007365E1"/>
    <w:rsid w:val="007A479E"/>
    <w:rsid w:val="007D6350"/>
    <w:rsid w:val="008C047D"/>
    <w:rsid w:val="008D2357"/>
    <w:rsid w:val="00907CEE"/>
    <w:rsid w:val="00A967B9"/>
    <w:rsid w:val="00AE183D"/>
    <w:rsid w:val="00C63BE6"/>
    <w:rsid w:val="00CF5A39"/>
    <w:rsid w:val="00F0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1027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8C047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C047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C098B-83B5-44C3-ACFD-5DDC734E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1468</Words>
  <Characters>8369</Characters>
  <Application>Microsoft Office Word</Application>
  <DocSecurity>0</DocSecurity>
  <Lines>69</Lines>
  <Paragraphs>19</Paragraphs>
  <ScaleCrop>false</ScaleCrop>
  <Company>微软中国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65</cp:revision>
  <dcterms:created xsi:type="dcterms:W3CDTF">2021-03-31T01:32:00Z</dcterms:created>
  <dcterms:modified xsi:type="dcterms:W3CDTF">2022-06-23T00:58:00Z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e4657ca9acff4ad4910599ea83d52e99</vt:lpwstr>
  </property>
</Properties>
</file>