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w:t>
      </w:r>
      <w:r>
        <w:rPr>
          <w:rFonts w:hint="eastAsia" w:ascii="黑体" w:hAnsi="黑体" w:eastAsia="黑体"/>
          <w:color w:val="auto"/>
          <w:sz w:val="24"/>
          <w:szCs w:val="24"/>
          <w:lang w:val="en-US" w:eastAsia="zh-CN"/>
        </w:rPr>
        <w:t>4</w:t>
      </w:r>
      <w:r>
        <w:rPr>
          <w:rFonts w:hint="eastAsia" w:ascii="黑体" w:hAnsi="黑体" w:eastAsia="黑体"/>
          <w:color w:val="auto"/>
          <w:sz w:val="24"/>
          <w:szCs w:val="24"/>
        </w:rPr>
        <w:t>第</w:t>
      </w:r>
      <w:r>
        <w:rPr>
          <w:rFonts w:hint="eastAsia" w:ascii="黑体" w:hAnsi="黑体" w:eastAsia="黑体"/>
          <w:color w:val="auto"/>
          <w:sz w:val="24"/>
          <w:szCs w:val="24"/>
          <w:lang w:val="en-US" w:eastAsia="zh-CN"/>
        </w:rPr>
        <w:t>3</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highlight w:val="none"/>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4年</w:t>
      </w:r>
      <w:r>
        <w:rPr>
          <w:rFonts w:hint="eastAsia" w:ascii="黑体" w:hAnsi="黑体" w:eastAsia="黑体"/>
          <w:color w:val="auto"/>
          <w:sz w:val="24"/>
          <w:szCs w:val="24"/>
          <w:highlight w:val="none"/>
          <w:lang w:val="en-US" w:eastAsia="zh-CN"/>
        </w:rPr>
        <w:t>3月2日</w:t>
      </w:r>
    </w:p>
    <w:p>
      <w:pPr>
        <w:ind w:firstLine="240" w:firstLineChars="100"/>
        <w:jc w:val="left"/>
        <w:rPr>
          <w:rFonts w:hint="eastAsia" w:ascii="黑体" w:hAnsi="黑体" w:eastAsia="黑体"/>
          <w:color w:val="auto"/>
          <w:sz w:val="24"/>
          <w:szCs w:val="24"/>
        </w:rPr>
      </w:pPr>
      <w:r>
        <w:rPr>
          <w:rFonts w:hint="eastAsia" w:ascii="黑体" w:hAnsi="黑体" w:eastAsia="黑体"/>
          <w:color w:val="auto"/>
          <w:sz w:val="24"/>
          <w:szCs w:val="24"/>
        </w:rPr>
        <w:pict>
          <v:shape id="1027" o:spid="_x0000_s1026" o:spt="32" type="#_x0000_t32" style="position:absolute;left:0pt;margin-left:-4.5pt;margin-top:11.55pt;height:0pt;width:435.75pt;z-index:251660288;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bookmarkStart w:id="0" w:name="_GoBack"/>
      <w:bookmarkEnd w:id="0"/>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w:t>
      </w:r>
      <w:r>
        <w:rPr>
          <w:rFonts w:hint="eastAsia" w:ascii="楷体_GB2312" w:hAnsi="黑体" w:eastAsia="楷体_GB2312"/>
          <w:color w:val="auto"/>
          <w:sz w:val="32"/>
          <w:szCs w:val="32"/>
          <w:lang w:val="en-US" w:eastAsia="zh-CN"/>
        </w:rPr>
        <w:t>习近平：增强土地要素对优势地区高质量发展保障能力 进一步提升基层应急管理能力..........................1</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二、习近平：第六批全国干部学习培训教材序言..............5</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三、习近平：加强和改进人民政协工作 全面发展协商民主....7</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四、习近平：大力推动我国新能源高质量发展 为共建清洁美丽世界作出更大贡献.................................21</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五、</w:t>
      </w:r>
      <w:r>
        <w:rPr>
          <w:rFonts w:hint="default" w:ascii="楷体_GB2312" w:hAnsi="黑体" w:eastAsia="楷体_GB2312"/>
          <w:color w:val="auto"/>
          <w:sz w:val="32"/>
          <w:szCs w:val="32"/>
          <w:lang w:val="en-US" w:eastAsia="zh-CN"/>
        </w:rPr>
        <w:t>习近平：牢记初心使命顽强拼搏进取 奋力跑好历史的接力棒</w:t>
      </w:r>
      <w:r>
        <w:rPr>
          <w:rFonts w:hint="eastAsia" w:ascii="楷体_GB2312" w:hAnsi="黑体" w:eastAsia="楷体_GB2312"/>
          <w:color w:val="auto"/>
          <w:sz w:val="32"/>
          <w:szCs w:val="32"/>
          <w:lang w:val="en-US" w:eastAsia="zh-CN"/>
        </w:rPr>
        <w:t>...............................................24</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习近平主持召开中央全面深化改革委员会第四次会议强调 增强土地要素对优势地区高质量发展保障能力 进一步提升基层应急管理能力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中央全面深化改革委员会主任习近平2月19日下午主持召开中央全面深化改革委员会第四次会议，审议通过了《关于改革土地管理制度增强对优势地区高质量发展保障能力的意见》、《关于促进经济社会发展全面绿色转型的意见》、《关于进一步提升基层应急管理能力的意见》、《关于加快形成支持全面创新的基础制度的意见》、《中央全面深化改革委员会2023年工作总结报告》、《中央全面深化改革委员会2024年工作要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在主持会议时强调，要建立健全同宏观政策、区域发展更加高效衔接的土地管理制度，提高土地要素配置精准性和利用效率，推动形成主体功能约束有效、国土开发协调有序的空间发展格局，增强土地要素对优势地区高质量发展保障能力。促进经济社会发展全面绿色转型是解决资源环境生态问题的基础之策，要坚持全面转型、协同转型、创新转型、安全转型，以“双碳”工作为引领，协同推进降碳、减污、扩绿、增长，把绿色发展理念贯穿于经济社会发展全过程各方面。要进一步提升基层应急管理能力，推动应急管理工作力量下沉、保障下倾、关口前移，有效防范化解重大安全风险，及时有力有效处置各类灾害事故，筑牢安全底板，守牢安全底线。要紧扣制约科技与经济深度融合的突出问题，围绕创新要干什么、谁来组织创新、如何支持激励保护创新，持续深化改革攻坚，加快建设全面创新的基础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中共中央政治局常委、中央全面深化改革委员会副主任李强、王沪宁、蔡奇出席会议。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指出，要统筹好区域经济布局和国土空间利用，立足各地功能定位和资源禀赋，细化土地管理政策单元，提高资源开发利用水平，更好发挥优势地区示范引领作用。要严格落实国土空间管控边界，严守耕地和永久基本农田、生态保护红线、城镇开发边界三条控制线，加强事中事后监管。对一些探索性但又十分紧迫的改革举措，要深入研究、稳慎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强调，促进经济社会发展全面绿色转型，要聚焦经济社会发展重点领域，构建绿色低碳高质量发展空间格局，推进产业结构、能源结构、交通运输结构、城乡建设发展绿色转型，加快形成节约资源和保护环境的生产方式和生活方式。要抓住推动绿色转型的关键环节，推进全面节约，加快消费转型，强化绿色科技创新和先进绿色技术推广应用。要健全支持绿色低碳转型的财税、金融、投资、价格政策和相关市场化机制，为绿色转型提供政策支持和制度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指出，要理顺管理体制，加强党对基层应急管理工作的领导，发挥应急管理部门综合优势以及相关部门和有关方面专业优势，衔接好“防”和“救”的责任链条，健全大安全大应急框架。要完善工作机制，推动形成隐患排查、风险识别、监测预警、及时处置闭环管理，做到预防在先、发现在早、处置在小。健全保障机制，加大基础性投入，根据地区人口数量、经济规模、灾害事故特点、安全风险程度等因素，配齐配强应急救援力量。要强化对基层干部教育培训，提升社会公众风险防范意识和自救互救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强调，加快形成支持全面创新的基础制度，是深化科技体制机制改革、推动实现高水平科技自立自强的重要举措，要完善党中央对科技工作集中统一领导的体制，健全新型举国体制，聚焦主体协同、要素配置、激励约束、开放安全等方面突出问题，补齐制度短板。要根据科学研究、技术开发、产业创新的不同规律，分类加强制度设计，重大改革试点先行。要加强系统集成，对新出台的举措、新制定的制度开展政策取向一致性评估，确保同向发力、形成合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指出，过去一年，我们全面贯彻落实党的二十大精神，深刻把握推进中国式现代化对全面深化改革提出的新要求，科学谋划新起点上改革工作，精准发力、协同发力、持续发力，为新征程开局起步提供了动力活力。推动党的二十大部署改革任务贯彻落实，研究通过一批重要改革文件，集中力量解决高质量发展急需、群众急难愁盼的突出问题。组织实施党和国家机构改革，完善党的领导制度体系，优化科技、金融等重点领域机构职责配置，中央层面改革任务基本完成。加强对重点改革任务的协调推动、督促落实，推动改革落地见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年是全面深化改革又一个重要年份，主要任务是谋划进一步全面深化改革，这既是党的十八届三中全会以来全面深化改革的实践续篇，也是新征程推进中国式现代化的时代新篇。要坚持用改革开放这个关键一招解决发展中的问题、应对前进道路上的风险挑战。要继续抓好有利于扩大内需、优化结构、提振信心、保障民生、防范化解风险的改革举措，集中解决最关键、最迫切的问题。要科学谋划进一步全面深化改革重大举措，聚焦妨碍中国式现代化顺利推进的体制机制障碍，明确改革的战略重点、优先顺序、主攻方向、推进方式，突出改革问题导向，突出各领域重点改革任务。改革举措要有鲜明指向性，奔着解决最突出的问题去，改革味要浓、成色要足。要充分调动各方面改革积极性，进一步凝聚改革共识，举全党全国之力抓好重大改革任务推进和落实，广泛听取各方面意见和建议，及时总结基层和群众创造的新鲜经验，激励广大党员、干部担当作为，推动形成勇于创新、真抓实干、开拓奋进的浓厚改革氛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中央全面深化改革委员会委员出席会议，中央和国家机关有关部门负责同志列席会议。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第六批全国干部学习培训教材序言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式现代化是强国建设、民族复兴的康庄大道，开辟的是人类迈向现代化的新道路，开创的是人类文明新形态。对我们党而言，这既是光荣的历史使命，也是严峻的现实考验，迫切需要以理论武装推动全党团结、事业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理论强，才能方向明、人心齐、底气足。要巩固拓展主题教育成果，坚持不懈用新时代中国特色社会主义思想凝心铸魂，真正把马克思主义看家本领学到手，以思想高度统一确保政治统一、行动统一，全面提升与推进中国式现代化相适应的政治能力、领导能力、工作能力。要善于从党的创新理论中汲取踔厉奋发、勇毅前行的精神动力，坚定历史自信、锤炼斗争本领，始终以锐意进取、迎难而上的奋斗姿态奋进新征程、建功新时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道不可坐论，理不能空谈。学习党的创新理论的目的全在于运用。各级干部要发扬理论联系实际的马克思主义学风，自觉掌握运用好党的创新理论这一强大思想武器，紧紧围绕以中国式现代化全面推进强国建设、民族复兴伟业这个中心任务，持续解决制约高质量发展问题、群众急难愁盼问题、党的建设突出问题，有效防范化解重大风险，创造性开展工作，不断把党的二十大描绘的宏伟蓝图变成美好现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新时代以来，党的理论创新和实践创新是十分生动的，我们的学习也应该是生动的。这批教材集中反映了新时代的创新成果，展示了我们党推进和拓展中国式现代化的生动实践。各级干部要学好用好教材，当好中国式现代化建设的坚定行动派、实干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2024年2月28日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加强和改进人民政协工作 全面发展协商民主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现我们的奋斗目标，需要全国上下共同努力，需要加强中国共产党同各民主党派和无党派人士的团结合作。各民主党派是同中国共产党通力合作的中国特色社会主义参政党，无党派人士是我国政治生活中的一支重要力量。各民主党派和无党派人士一定要把坚持中国特色社会主义政治发展道路作为根本方向，提高参政议政、民主监督的水平，提高政治把握能力、组织领导能力、合作共事能力。工商联要加强思想政治建设和履职能力建设，努力成为政治坚定、特色鲜明、作风优良的人民团体和商会组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（2013年2月6日在同党外人士共迎新春时的讲话）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协商民主是我国社会主义民主政治的特有形式和独特优势，是党的群众路线在政治领域的重要体现。推进协商民主，有利于完善人民有序政治参与、密切党同人民群众的血肉联系、促进决策科学化民主化。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（2013年11月9日关于《中共中央关于全面深化改革若干重大问题的决定》的说明）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回顾人民政协65年的发展历程，我们更加深刻地认识到，人民政协植根于中国历史文化，产生于近代以后中国人民革命的伟大斗争，发展于中国特色社会主义光辉实践，具有鲜明中国特色，是实现国家富强、民族振兴、人民幸福的重要力量。我们有充分的理由相信，人民政协创造了辉煌的历史，也必将创造更加辉煌的未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（2014年9月21日在庆祝中国人民政治协商会议成立65周年大会上的讲话）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人民政协是最广泛的爱国统一战线组织。统一战线是中国共产党夺取革命、建设、改革事业胜利的重要法宝，也是实现中华民族伟大复兴的重要法宝。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（2014年9月21日在庆祝中国人民政治协商会议成立65周年大会上的讲话）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现民主的形式是丰富多样的，不能拘泥于刻板的模式，更不能说只有一种放之四海而皆准的评判标准。人民是否享有民主权利，要看人民是否在选举时有投票的权利，也要看人民在日常政治生活中是否有持续参与的权利；要看人民有没有进行民主选举的权利，也要看人民有没有进行民主决策、民主管理、民主监督的权利。社会主义民主不仅需要完整的制度程序，而且需要完整的参与实践。人民当家作主必须具体地、现实地体现到中国共产党执政和国家治理上来，具体地、现实地体现到中国共产党和国家机关各个方面、各个层级的工作上来，具体地、现实地体现到人民对自身利益的实现和发展上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（2014年9月21日在庆祝中国人民政治协商会议成立65周年大会上的讲话）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中国社会主义制度下，有事好商量，众人的事情由众人商量，找到全社会意愿和要求的最大公约数，是人民民主的真谛。涉及人民利益的事情，要在人民内部商量好怎么办，不商量或者商量不够，要想把事情办成办好是很难的。我们要坚持有事多商量，遇事多商量，做事多商量，商量得越多越深入越好。涉及全国各族人民利益的事情，要在全体人民和全社会中广泛商量；涉及一个地方人民群众利益的事情，要在这个地方的人民群众中广泛商量；涉及一部分群众利益、特定群众利益的事情，要在这部分群众中广泛商量；涉及基层群众利益的事情，要在基层群众中广泛商量。在人民内部各方面广泛商量的过程，就是发扬民主、集思广益的过程，就是统一思想、凝聚共识的过程，就是科学决策、民主决策的过程，就是实现人民当家作主的过程。这样做起来，国家治理和社会治理才能具有深厚基础，也才能凝聚起强大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（2014年9月21日在庆祝中国人民政治协商会议成立65周年大会上的讲话）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总结新中国人民民主实践的基础上，我们明确提出，在我们这个人口众多、幅员辽阔的社会主义国家里，关系国计民生的重大问题，在中国共产党领导下进行广泛协商，体现了民主和集中的统一；人民通过选举、投票行使权利和人民内部各方面在重大决策之前进行充分协商，尽可能就共同性问题取得一致意见，是中国社会主义民主的两种重要形式。在中国，这两种民主形式不是相互替代、相互否定的，而是相互补充、相得益彰的，共同构成了中国社会主义民主政治的制度特点和优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（2014年9月21日在庆祝中国人民政治协商会议成立65周年大会上的讲话）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协商民主是中国社会主义民主政治中独特的、独有的、独到的民主形式，它源自中华民族长期形成的天下为公、兼容并蓄、求同存异等优秀政治文化，源自近代以后中国政治发展的现实进程，源自中国共产党领导人民进行革命、建设、改革的长期实践，源自新中国成立后各党派、各团体、各民族、各阶层、各界人士在政治制度上共同实现的伟大创造，源自改革开放以来中国在政治体制上的不断创新，具有深厚的文化基础、理论基础、实践基础、制度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（2014年9月21日在庆祝中国人民政治协商会议成立65周年大会上的讲话）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心全意为人民服务，始终代表最广大人民根本利益，是我们能够实行和发展协商民主的重要前提和基础。中国共产党党章规定：中国共产党除了工人阶级和最广大人民群众的利益，没有自己特殊的利益。中国共产党及其领导的国家是代表最广大人民根本利益的，其一切理论和路线方针政策，其一切工作部署和工作安排，都应该来自人民，都应该为人民利益而制定和实施。在这个大政治前提下，我们应该也能够广泛听取人民内部各方面的意见和建议。在中国共产党统一领导下，通过多种形式的协商，广泛听取意见和建议，广泛接受批评和监督，可以广泛达成决策和工作的最大共识，有效克服党派和利益集团为自己的利益相互竞争甚至相互倾轧的弊端；可以广泛畅通各种利益要求和诉求进入决策程序的渠道，有效克服不同政治力量为了维护和争取自己的利益固执己见、排斥异己的弊端；可以广泛形成发现和改正失误和错误的机制，有效克服决策中情况不明、自以为是的弊端；可以广泛形成人民群众参与各层次管理和治理的机制，有效克服人民群众在国家政治生活和社会治理中无法表达、难以参与的弊端；可以广泛凝聚全社会推进改革发展的智慧和力量，有效克服各项政策和工作共识不高、无以落实的弊端。这就是中国社会主义协商民主的独特优势所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（2014年9月21日在庆祝中国人民政治协商会议成立65周年大会上的讲话）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主义协商民主在我国有根、有源、有生命力，是中国共产党人和中国人民的伟大创造，是中国社会主义民主政治的特有形式和独特优势，是党的群众路线在政治领域的重要体现。对这个基本定性，我们要深刻理解，进一步凝聚共识，更好推进这项制度建设。我们坚持有事多商量，遇事多商量，做事多商量，商量得越多越深入越好，就是要通过商量出办法、出共识、出感情、出团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（2014年10月27日在中央全面深化改革领导小组第六次会议上的讲话）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有符合国情的一套理论、一套制度，同时我们也抱着开放的态度，无论是传统的还是外来的，都要取其精华、去其糟粕，但基本的东西必须是我们自己的，我们只能走自己的道路。我们是中国共产党执政，各民主党派参政，没有反对党，不是三权鼎立、多党轮流坐庄，我国法治体系要跟这个制度相配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（2015年2月2日在省部级主要领导干部学习贯彻党的十八届四中全会精神全面推进依法治国专题研讨班上的讲话）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（2017年10月18日在中国共产党第十九次全国代表大会上的报告）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共产党领导的多党合作和政治协商制度作为我国一项基本政治制度，是中国共产党、中国人民和各民主党派、无党派人士的伟大政治创造，是从中国土壤中生长出来的新型政党制度。说它是新型政党制度，新就新在它是马克思主义政党理论同中国实际相结合的产物，能够真实、广泛、持久代表和实现最广大人民根本利益、全国各族各界根本利益，有效避免了旧式政党制度代表少数人、少数利益集团的弊端；新就新在它把各个政党和无党派人士紧密团结起来、为着共同目标而奋斗，有效避免了一党缺乏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它不仅符合当代中国实际，而且符合中华民族一贯倡导的天下为公、兼容并蓄、求同存异等优秀传统文化，是对人类政治文明的重大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（2018年3月4日在看望参加全国政协十三届一次会议的民盟、致公党、无党派人士、侨联界委员并参加联组会时的讲话）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人民政协是中国共产党把马克思列宁主义统一战线理论、政党理论、民主政治理论同中国实际相结合的伟大成果，是中国共产党领导各民主党派、无党派人士、人民团体和各族各界人士在政治制度上进行的伟大创造。70年来，在中国共产党领导下，人民政协坚持团结和民主两大主题，服务党和国家中心任务，在建立新中国和社会主义革命、建设、改革各个历史时期发挥了十分重要的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（2019年9月20日在中央政协工作会议暨庆祝中国人民政治协商会议成立70周年大会上的讲话）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党的十八大以来，我们总结经验，对人民政协工作提出了一系列新要求，主要有以下几个方面。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是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是准确把握人民政协性质定位。人民政协作为统一战线的组织、多党合作和政治协商的机构、人民民主的重要实现形式，是社会主义协商民主的重要渠道和专门协商机构，是国家治理体系的重要组成部分，是具有中国特色的制度安排。人民政协要坚持性质定位，坚定不移走中国特色社会主义政治发展道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是发挥好人民政协专门协商机构作用。协商民主是实现党的领导的重要方式，是我国社会主义民主政治的特有形式和独特优势。要发挥好人民政协专门协商机构作用，把协商民主贯穿履行职能全过程，坚持发扬民主和增进团结相互贯通、建言资政和凝聚共识双向发力，积极围绕贯彻落实党和国家重要决策部署情况开展民主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是坚持和完善我国新型政党制度。中国共产党领导的多党合作和政治协商制度是我国的一项基本政治制度，是从中国土壤中生长出来的新型政党制度，人民政协要为民主党派和无党派人士在政协更好发挥作用创造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是广泛凝聚人心和力量。人民政协要发挥统一战线组织功能，坚持大团结大联合，坚持一致性和多样性统一，不断巩固共同思想政治基础，加强思想政治引领，广泛凝聚共识，努力寻求最大公约数、画出最大同心圆，汇聚起实现民族复兴的磅礴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是聚焦党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七是坚持人民政协为人民。人民政协要把不断满足人民对美好生活的需要、促进民生改善作为重要着力点，倾听群众呼声，反映群众愿望，抓住民生领域实际问题做好工作，协助党和政府增进人民福祉。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是以改革创新精神推进履职能力建设。人民政协要坚持改革创新，着力增强政治把握能力、调查研究能力、联系群众能力、合作共事能力。要加强委员队伍建设，教育引导委员懂政协、会协商、善议政，守纪律、讲规矩、重品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（2019年9月20日在中央政协工作会议暨庆祝中国人民政治协商会议成立70周年大会上的讲话）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70年的实践证明，人民政协制度具有多方面的独特优势。马克思、恩格斯说过：“民主是什么呢？它必须具备一定的意义，否则它就不能存在。因此全部问题就在于确定民主的真正意义。”实现民主政治的形式是丰富多彩的，不能拘泥于刻板的模式。实践充分证明，中国式民主在中国行得通、很管用。新形势下，我们必须把人民政协制度坚持好、把人民政协事业发展好，增强开展统一战线工作的责任担当，把更多的人团结在党的周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（2019年9月20日在中央政协工作会议暨庆祝中国人民政治协商会议成立70周年大会上的讲话）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新时代，加强和改进人民政协工作的总体要求是：以新时代中国特色社会主义思想为指导，增强“四个意识”、坚定“四个自信”、做到“两个维护”，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担负起把党中央决策部署和对人民政协工作要求落实下去、把海内外中华儿女智慧和力量凝聚起来的政治责任，为决胜全面建成小康社会、进而全面建设社会主义现代化强国作出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（2019年9月20日在中央政协工作会议暨庆祝中国人民政治协商会议成立70周年大会上的讲话）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说过，在中国社会主义制度下，有事好商量、众人的事情由众人商量，找到全社会意愿和要求的最大公约数，是人民民主的真谛。协商民主是党领导人民有效治理国家、保证人民当家作主的重要制度设计，同选举民主相互补充、相得益彰。人民政协在协商中促进广泛团结、推进多党合作、实践人民民主，既秉承历史传统，又反映时代特征，充分体现了我国社会主义民主有事多商量、遇事多商量、做事多商量的特点和优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（2019年9月20日在中央政协工作会议暨庆祝中国人民政治协商会议成立70周年大会上的讲话）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十八大以来，我们深化对民主政治发展规律的认识，提出全过程人民民主的重大理念。我国全过程人民民主不仅有完整的制度程序，而且有完整的参与实践。我国实行工人阶级领导的、以工农联盟为基础的人民民主专政的国体，实行人民代表大会制度的政体，实行中国共产党领导的多党合作和政治协商制度、民族区域自治制度、基层群众自治制度等基本政治制度，巩固和发展最广泛的爱国统一战线，形成了全面、广泛、有机衔接的人民当家作主制度体系，构建了多样、畅通、有序的民主渠道。全体人民依法实行民主选举、民主协商、民主决策、民主管理、民主监督，依法通过各种途径和形式管理国家事务，管理经济和文化事业，管理社会事务。我国全过程人民民主实现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（2021年10月13日在中央人大工作会议上的讲话）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（2022年10月16日在中国共产党第二十次全国代表大会上的报告）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个结合”让我们掌握了思想和文化主动，并有力地作用于道路、理论和制度。从这个角度看，我们党开创的人民代表大会制度、政治协商制度，与中华文明的民本思想，天下共治理念，“共和”、“商量”的施政传统，“兼容并包、求同存异”的政治智慧都有深刻关联。我们没有搞联邦制、邦联制，确立了单一制国家形式，实行民族区域自治制度，就是顺应向内凝聚、多元一体的中华民族发展大趋势，承继九州共贯、六合同风、四海一家的中国文化大一统传统。更重要的是，“第二个结合”是又一次的思想解放，让我们能够在更广阔的文化空间中，充分运用中华优秀传统文化的宝贵资源，探索面向未来的理论和制度创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（2023年6月2日在文化传承发展座谈会上的讲话）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这是习近平总书记2013年2月至2023年6月期间有关加强和改进人民政协工作、全面发展协商民主重要论述的节录。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i w:val="0"/>
          <w:iCs w:val="0"/>
          <w:caps w:val="0"/>
          <w:color w:val="343434"/>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43434"/>
          <w:spacing w:val="0"/>
          <w:sz w:val="44"/>
          <w:szCs w:val="44"/>
          <w:shd w:val="clear" w:fill="FFFFFF"/>
        </w:rPr>
        <w:t>习近平在中共中央政治局第十二次集体学习时强调 大力推动我国新能源高质量发展 为共建清洁美丽世界作出更大贡献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2月29日下午就新能源技术与我国的能源安全进行第十二次集体学习。中共中央总书记习近平在主持学习时强调，能源安全事关经济社会发展全局。积极发展清洁能源，推动经济社会绿色低碳转型，已经成为国际社会应对全球气候变化的普遍共识。我们要顺势而为、乘势而上，以更大力度推动我国新能源高质量发展，为中国式现代化建设提供安全可靠的能源保障，为共建清洁美丽的世界作出更大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中国工程院院士、新能源电力系统全国重点实验室主任刘吉臻教授就这个问题进行讲解，提出工作建议。中央政治局的同志认真听取讲解，并进行了讨论。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在听取讲解和讨论后发表了重要讲话。他指出，党的十八大以来，我国新型能源体系加快构建，能源保障基础不断夯实，为经济社会发展提供了有力支撑。同时也要看到，我国能源发展仍面临需求压力巨大、供给制约较多、绿色低碳转型任务艰巨等一系列挑战。应对这些挑战，出路就是大力发展新能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我国风电、光伏等资源丰富，发展新能源潜力巨大。经过持续攻关和积累，我国多项新能源技术和装备制造水平已全球领先，建成了世界上最大的清洁电力供应体系，新能源汽车、锂电池和光伏产品还在国际市场上形成了强大的竞争力，新能源发展已经具备了良好基础，我国成为世界能源发展转型和应对气候变化的重要推动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统筹好新能源发展和国家能源安全，坚持规划先行、加强顶层设计、搞好统筹兼顾，注意处理好新能源与传统能源、全局与局部、政府与市场、能源开发和节约利用等关系，推动新能源高质量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瞄准世界能源科技前沿，聚焦能源关键领域和重大需求，合理选择技术路线，发挥新型举国体制优势，加强关键核心技术联合攻关，强化科研成果转化运用，把能源技术及其关联产业培育成带动我国产业升级的新增长点，促进新质生产力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适应能源转型需要，进一步建设好新能源基础设施网络，推进电网基础设施智能化改造和智能微电网建设，提高电网对清洁能源的接纳、配置和调控能力。加快构建充电基础设施网络体系，支撑新能源汽车快速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习近平强调，要深化新能源科技创新国际合作。有序推进新能源产业链合作，构建能源绿色低碳转型共赢新模式。深度参与国际能源治理变革，推动建立公平公正、均衡普惠的全球能源治理体系。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习近平最后强调，实现科技自立自强，既要把握当今科技发展的大方向，又要坚持以我为主，突出问题导向和需求导向，提升科技创新投入效能。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习近平在2024年春季学期中央党校（国家行政学院）中青年干部培训班开班之际作出重要指示强调 牢记初心使命顽强拼搏进取 奋力跑好历史的接力棒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春季学期中央党校（国家行政学院）中青年干部培训班3月1日上午在中央党校开班。中共中央总书记、国家主席、中央军委主席习近平作出重要指示强调，年轻干部是党和国家事业发展的生力军，是中国特色社会主义事业的接班人。新征程上，年轻干部重任在肩、大有可为，必须牢记初心使命、顽强拼搏进取，奋力跑好历史的接力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自觉做党的创新理论的笃信笃行者，坚持不懈用新时代中国特色社会主义思想凝心铸魂，不断筑牢信仰之基、补足精神之钙、把稳思想之舵，切实提升马克思主义理论水平和运用能力。要自觉做对党忠诚老实的模范践行者，旗帜鲜明讲政治，着力提高政治判断力、政治领悟力、政治执行力，严守党的政治纪律和政治规矩，说老实话、办老实事、做老实人，始终同党中央保持高度一致。要自觉做矢志为民造福的无私奉献者，始终把人民放在心中最高位置，树立和践行正确政绩观，走好新时代党的群众路线，提高做群众工作的本领，用心用情用力解决群众急难愁盼问题，不断增强人民群众的获得感、幸福感、安全感。要自觉做勇于担当作为的不懈奋斗者，锐意改革创新，敢于善于斗争，愿挑最重的担子、能啃最硬的骨头、善接烫手的山芋，在直面问题、破解难题中不断打开工作新局面。要自觉做良好政治生态的有力促进者，发扬彻底的自我革命精神，节俭朴素、谦逊低调，坚决反对形式主义、官僚主义，坚决反对特权思想和特权行为，永葆共产党人清正廉洁的政治本色。</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要求，各级党组织要以高度的政治责任感、历史使命感抓好后继有人这个根本大计，健全培养选拔优秀年轻干部常态化工作机制，从严教育管理监督，源源不断培养造就堪当强国建设、民族复兴重任的可靠接班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开班式上传达了习近平重要指示。中共中央政治局常委、中央书记处书记蔡奇出席开班式并讲话。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蔡奇在讲话中指出，习近平总书记的重要指示，高屋建瓴、谋深虑远，具有很强的政治性、思想性、指导性、针对性，是激励年轻干部奋进新征程、建功新时代的思想动员，是引导年轻干部健康成长的行动指南，是做好年轻干部工作的科学指引。我们要深入学习领会、认真贯彻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蔡奇对年轻干部提出希望和要求：要加强理论学习，掌握看家本领，最根本、最紧要的就是深学细悟习近平新时代中国特色社会主义思想，深刻把握这一重要思想的科学体系、核心要义、实践要求，把学习成效转化为做好本职工作、推动事业发展的生动实践。要对党忠诚老实，夯实政治根基，始终以党的旗帜为旗帜、以党的意志为意志、以党的使命为使命，深刻领悟“两个确立”的决定性意义，坚决做到“两个维护”，坚定理想信念，增强组织观念，襟怀坦白、表里如一。要厚植为民情怀，矢志为民造福，始终站稳人民立场、树牢群众观点，自觉把为民造福作为最大政绩，扑下身子、沉到一线，办好民生实事。要积极履职尽责，勇于担当作为，求真务实、真抓实干，锐意改革、攻坚克难，敢于斗争、防范风险，狠抓落实、务求实效。要严守纪律规矩，永葆清廉本色，时刻绷紧纪法规矩这根弦，保持反躬自省的自觉、如临如履的谨慎、严管严治的担当，共同营造风清气正的良好政治生态。要牢记党和人民的嘱托，把时代重任放在心上、扛在肩上，许党报国、为民奉献，为以中国式现代化全面推进强国建设、民族复兴伟业作出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李干杰主持开班式，姜信治和陈希出席。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eastAsia="仿宋_GB2312" w:cs="仿宋_GB2312"/>
          <w:color w:val="auto"/>
          <w:sz w:val="32"/>
          <w:szCs w:val="32"/>
          <w:lang w:val="en-US" w:eastAsia="zh-CN"/>
        </w:rPr>
        <w:t>2024年春季学期中央党校（国家行政学院）中青年干部培训班学员参加开班式，中央有关部门负责同志列席开班式。</w:t>
      </w:r>
    </w:p>
    <w:sectPr>
      <w:footerReference r:id="rId4"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颜楷繁">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4B0EB6"/>
    <w:rsid w:val="04952178"/>
    <w:rsid w:val="04D875D4"/>
    <w:rsid w:val="07185E70"/>
    <w:rsid w:val="08154EC9"/>
    <w:rsid w:val="084B186C"/>
    <w:rsid w:val="08BA6325"/>
    <w:rsid w:val="0B57540A"/>
    <w:rsid w:val="0B7D0400"/>
    <w:rsid w:val="0D6F3E27"/>
    <w:rsid w:val="0DCE6B40"/>
    <w:rsid w:val="0E1A44DD"/>
    <w:rsid w:val="0F5371D2"/>
    <w:rsid w:val="105B6F8A"/>
    <w:rsid w:val="11B22AD8"/>
    <w:rsid w:val="13A062E5"/>
    <w:rsid w:val="13D754E4"/>
    <w:rsid w:val="14323D3C"/>
    <w:rsid w:val="14712E9C"/>
    <w:rsid w:val="149914ED"/>
    <w:rsid w:val="14EC1212"/>
    <w:rsid w:val="15A144A6"/>
    <w:rsid w:val="15F372C8"/>
    <w:rsid w:val="1B2E4481"/>
    <w:rsid w:val="1C6D40EC"/>
    <w:rsid w:val="1C9110EF"/>
    <w:rsid w:val="1CF5235C"/>
    <w:rsid w:val="1DF4479B"/>
    <w:rsid w:val="1EA00A73"/>
    <w:rsid w:val="1F1E30AE"/>
    <w:rsid w:val="1F8D7FA0"/>
    <w:rsid w:val="24727DCD"/>
    <w:rsid w:val="29653B65"/>
    <w:rsid w:val="2C2D7201"/>
    <w:rsid w:val="2C390BAE"/>
    <w:rsid w:val="2CAA1BC5"/>
    <w:rsid w:val="2FC306DF"/>
    <w:rsid w:val="30072CE3"/>
    <w:rsid w:val="32282052"/>
    <w:rsid w:val="32C37A45"/>
    <w:rsid w:val="33B414CA"/>
    <w:rsid w:val="3829475E"/>
    <w:rsid w:val="398057DC"/>
    <w:rsid w:val="3B1D5F20"/>
    <w:rsid w:val="41E77BF5"/>
    <w:rsid w:val="46824B9B"/>
    <w:rsid w:val="468B6F9A"/>
    <w:rsid w:val="480224E2"/>
    <w:rsid w:val="48B1627F"/>
    <w:rsid w:val="4CAB12ED"/>
    <w:rsid w:val="4E7B0C6B"/>
    <w:rsid w:val="4F254F06"/>
    <w:rsid w:val="51BE2FD9"/>
    <w:rsid w:val="52E6027B"/>
    <w:rsid w:val="53185E60"/>
    <w:rsid w:val="538D0FE8"/>
    <w:rsid w:val="53C12487"/>
    <w:rsid w:val="5894024B"/>
    <w:rsid w:val="58AD09C1"/>
    <w:rsid w:val="59125CC4"/>
    <w:rsid w:val="59E628AC"/>
    <w:rsid w:val="5B9A70B8"/>
    <w:rsid w:val="5D2F7CA9"/>
    <w:rsid w:val="5D557A6A"/>
    <w:rsid w:val="6174313E"/>
    <w:rsid w:val="629E6958"/>
    <w:rsid w:val="63C34609"/>
    <w:rsid w:val="68141390"/>
    <w:rsid w:val="685E4A1D"/>
    <w:rsid w:val="6A88226F"/>
    <w:rsid w:val="6BA96764"/>
    <w:rsid w:val="6BE325AB"/>
    <w:rsid w:val="6D8B788B"/>
    <w:rsid w:val="6E064F04"/>
    <w:rsid w:val="6E6164B5"/>
    <w:rsid w:val="70A92E7E"/>
    <w:rsid w:val="71AD7C63"/>
    <w:rsid w:val="72DD1E82"/>
    <w:rsid w:val="72F87F30"/>
    <w:rsid w:val="74EA0887"/>
    <w:rsid w:val="75197AE2"/>
    <w:rsid w:val="776E31BF"/>
    <w:rsid w:val="77C93E9D"/>
    <w:rsid w:val="77FD75A4"/>
    <w:rsid w:val="79F51639"/>
    <w:rsid w:val="7A6C349F"/>
    <w:rsid w:val="7B317B0D"/>
    <w:rsid w:val="7E261B78"/>
    <w:rsid w:val="7F894F56"/>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autoRedefine/>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8"/>
    <w:autoRedefine/>
    <w:semiHidden/>
    <w:unhideWhenUsed/>
    <w:qFormat/>
    <w:uiPriority w:val="99"/>
    <w:pPr>
      <w:ind w:left="100" w:leftChars="2500"/>
    </w:pPr>
  </w:style>
  <w:style w:type="paragraph" w:styleId="5">
    <w:name w:val="Balloon Text"/>
    <w:basedOn w:val="1"/>
    <w:link w:val="17"/>
    <w:autoRedefine/>
    <w:qFormat/>
    <w:uiPriority w:val="99"/>
    <w:rPr>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autoRedefine/>
    <w:qFormat/>
    <w:uiPriority w:val="22"/>
    <w:rPr>
      <w:b/>
      <w:bCs/>
    </w:rPr>
  </w:style>
  <w:style w:type="character" w:styleId="12">
    <w:name w:val="Hyperlink"/>
    <w:basedOn w:val="10"/>
    <w:autoRedefine/>
    <w:qFormat/>
    <w:uiPriority w:val="99"/>
    <w:rPr>
      <w:color w:val="0000FF"/>
      <w:u w:val="single"/>
    </w:rPr>
  </w:style>
  <w:style w:type="character" w:customStyle="1" w:styleId="13">
    <w:name w:val="页眉 Char"/>
    <w:basedOn w:val="10"/>
    <w:link w:val="7"/>
    <w:autoRedefine/>
    <w:qFormat/>
    <w:uiPriority w:val="99"/>
    <w:rPr>
      <w:sz w:val="18"/>
      <w:szCs w:val="18"/>
    </w:rPr>
  </w:style>
  <w:style w:type="character" w:customStyle="1" w:styleId="14">
    <w:name w:val="页脚 Char"/>
    <w:basedOn w:val="10"/>
    <w:link w:val="6"/>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1 Char"/>
    <w:basedOn w:val="10"/>
    <w:link w:val="2"/>
    <w:autoRedefine/>
    <w:qFormat/>
    <w:uiPriority w:val="9"/>
    <w:rPr>
      <w:rFonts w:ascii="宋体" w:hAnsi="宋体" w:eastAsia="宋体" w:cs="宋体"/>
      <w:b/>
      <w:bCs/>
      <w:kern w:val="36"/>
      <w:sz w:val="48"/>
      <w:szCs w:val="48"/>
    </w:rPr>
  </w:style>
  <w:style w:type="character" w:customStyle="1" w:styleId="17">
    <w:name w:val="批注框文本 Char"/>
    <w:basedOn w:val="10"/>
    <w:link w:val="5"/>
    <w:autoRedefine/>
    <w:qFormat/>
    <w:uiPriority w:val="99"/>
    <w:rPr>
      <w:kern w:val="2"/>
      <w:sz w:val="18"/>
      <w:szCs w:val="18"/>
    </w:rPr>
  </w:style>
  <w:style w:type="character" w:customStyle="1" w:styleId="18">
    <w:name w:val="日期 Char"/>
    <w:basedOn w:val="10"/>
    <w:link w:val="4"/>
    <w:autoRedefine/>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46</TotalTime>
  <ScaleCrop>false</ScaleCrop>
  <LinksUpToDate>false</LinksUpToDate>
  <CharactersWithSpaces>7340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2024-03-13T03:26:14Z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e4657ca9acff4ad4910599ea83d52e99</vt:lpwstr>
  </property>
</Properties>
</file>