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11</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hint="eastAsia" w:ascii="黑体" w:hAnsi="黑体" w:eastAsia="黑体"/>
          <w:color w:val="auto"/>
          <w:sz w:val="24"/>
          <w:szCs w:val="24"/>
          <w:lang w:val="en-US" w:eastAsia="zh-C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w:t>
      </w:r>
      <w:r>
        <w:rPr>
          <w:rFonts w:hint="eastAsia" w:ascii="黑体" w:hAnsi="黑体" w:eastAsia="黑体"/>
          <w:color w:val="auto"/>
          <w:sz w:val="24"/>
          <w:szCs w:val="24"/>
          <w:lang w:val="en-US" w:eastAsia="zh-CN"/>
        </w:rPr>
        <w:t>3年8月17日</w:t>
      </w:r>
    </w:p>
    <w:p>
      <w:pPr>
        <w:jc w:val="both"/>
        <w:rPr>
          <w:rFonts w:ascii="黑体" w:hAnsi="黑体" w:eastAsia="黑体"/>
          <w:color w:val="0000FF"/>
          <w:sz w:val="24"/>
          <w:szCs w:val="24"/>
          <w:u w:val="single"/>
        </w:rPr>
      </w:pPr>
      <w:r>
        <w:rPr>
          <w:rFonts w:ascii="黑体" w:hAnsi="黑体" w:eastAsia="黑体"/>
          <w:color w:val="0000FF"/>
          <w:sz w:val="24"/>
          <w:szCs w:val="24"/>
          <w:u w:val="single"/>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一、习近平在成都第三十一届世界大学生夏季运动会开幕式欢迎宴会上的致辞......................................</w:t>
      </w:r>
      <w:r>
        <w:rPr>
          <w:rFonts w:hint="eastAsia" w:ascii="楷体_GB2312" w:hAnsi="黑体" w:eastAsia="楷体_GB2312"/>
          <w:color w:val="auto"/>
          <w:sz w:val="32"/>
          <w:szCs w:val="32"/>
          <w:lang w:val="en-US" w:eastAsia="zh-CN"/>
        </w:rPr>
        <w:t>1</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二、习近平：加强基础研究 实现高水平科技自立自强........</w:t>
      </w:r>
      <w:r>
        <w:rPr>
          <w:rFonts w:hint="eastAsia" w:ascii="楷体_GB2312" w:hAnsi="黑体" w:eastAsia="楷体_GB2312"/>
          <w:color w:val="auto"/>
          <w:sz w:val="32"/>
          <w:szCs w:val="32"/>
          <w:lang w:val="en-US" w:eastAsia="zh-CN"/>
        </w:rPr>
        <w:t>4</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r>
        <w:rPr>
          <w:rFonts w:hint="eastAsia" w:ascii="楷体_GB2312" w:hAnsi="黑体" w:eastAsia="楷体_GB2312"/>
          <w:color w:val="auto"/>
          <w:sz w:val="32"/>
          <w:szCs w:val="32"/>
          <w:lang w:val="en-US" w:eastAsia="zh-CN"/>
        </w:rPr>
        <w:t>三、习近平：中国式现代化是强国建</w:t>
      </w:r>
      <w:bookmarkStart w:id="0" w:name="_GoBack"/>
      <w:bookmarkEnd w:id="0"/>
      <w:r>
        <w:rPr>
          <w:rFonts w:hint="eastAsia" w:ascii="楷体_GB2312" w:hAnsi="黑体" w:eastAsia="楷体_GB2312"/>
          <w:color w:val="auto"/>
          <w:sz w:val="32"/>
          <w:szCs w:val="32"/>
          <w:lang w:val="en-US" w:eastAsia="zh-CN"/>
        </w:rPr>
        <w:t>设、民族复兴的康庄大道..11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在成都第三十一届世界大学生夏季运动会开幕式欢迎宴会上的致辞</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（2023年7月28日，成都）</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中华人民共和国主席 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尊敬的各位同事，</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尊敬的艾德代理主席，</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盛夏时节，很高兴和大家相聚成都，共同迎接第三十一届世界大学生夏季运动会。首先，我谨代表中国政府和中国人民，并以我和我夫人的名义，对各位嘉宾的到来表示热烈欢迎！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成都大运会将于今晚正式开幕。中国秉持简约、安全、精彩的办赛理念，克服新冠疫情等不利因素影响，认真兑现庄严承诺，确保成都大运会顺利举办，为国际青年体育事业发展作出新贡献。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世界大学生运动会自诞生以来，就一直是青春的盛会、团结的盛会、友谊的盛会。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要携手世界青年，以青春的活力促进世界和平与发展。国之交在于民相亲，民相亲要从青年做起。全球青年有理想、有担当，人类就有未来，和平与发展的崇高事业就有希望。中国愿同国际大体联和各国各地区代表团一道努力，把成都大运会办成一届具有中国特色、时代气息、青春风采的国际体育盛会，让来自世界各地的青年朋友因成都大运会相聚相知，增进理解，为促进人类进步事业提供新动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要弘扬大运会宗旨，以团结的姿态应对全球性挑战。62年前，国际大体联创始人施莱默先生就说过，“大运会是友谊的盛会。”这一著名的大运会宣言和“友谊、博爱、公平、坚毅、正直、协作、奋发”的大运会宗旨，为世界大学生体育运动提供了精神启示，也为应对当今世界之变、时代之变、历史之变提供了有益借鉴。我们要以体育促团结，为国际社会汇聚正能量，共同应对气候变化、粮食危机、恐怖主义等全球性挑战，合作开创美好未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要深化交流互鉴，以包容的胸怀构建和而不同的精神家园。文明是多样的，世界是多彩的。青年充满了活力，应该也能够以平等、包容、友爱的视角看待和而不同，用欣赏、互学、互鉴的态度对待多种文化。我们要以这次大运会为契机，弘扬全人类共同价值，谱写推动构建人类命运共同体新篇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益，古大都会也。有江山之雄，有文物之盛。”成都是历史文化名城，自古就是中外交流的枢纽，是西南丝绸之路上的明珠。如今，成都是中国最具活力和幸福感的城市之一。拥有2300多年建城史的成都因海纳百川、兼容并蓄而始终保持经济发展、文化繁荣。欢迎大家到成都街头走走看看，体验并分享中国式现代化的万千气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现在，我提议，大家共同举杯，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为本届大运会圆满成功，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为世界各国人民团结和友谊，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为各位嘉宾和家人健康，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干杯！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加强基础研究 实现高水平科技自立自强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今天，中央政治局进行第三次集体学习，内容是加强基础研究。安排这次集体学习，目的是分析我国基础研究现状和挑战，了解国外加强基础研究的主要做法，探讨加快推进我国基础研究发展的措施。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加强基础研究，是实现高水平科技自立自强的迫切要求，是建设世界科技强国的必由之路。党和国家历来重视基础研究工作。新中国成立后，党中央发出“向科学进军”号召，广大科技工作者自力更生、艰苦奋斗，取得“两弹一星”关键科学问题、人工合成牛胰岛素、多复变函数论突破、哥德巴赫猜想证明等重大基础研究成果。改革开放后，我国迎来“科学的春天”，先后实施“863计划”、“攀登计划”、“973计划”，基础研究整体研究实力和学术水平显著增强。党的十八大以来，党中央把提升原始创新能力摆在更加突出的位置，成功组织一批重大基础研究任务、建成一批重大科技基础设施，基础前沿方向重大原创成果持续涌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前，新一轮科技革命和产业变革深入发展，学科交叉融合不断推进，科学研究范式发生深刻变革，科学技术和经济社会发展加速渗透融合，基础研究转化周期明显缩短，国际科技竞争向基础前沿前移。应对国际科技竞争、实现高水平科技自立自强，推动构建新发展格局、实现高质量发展，迫切需要我们加强基础研究，从源头和底层解决关键技术问题。正因为如此，党的二十大报告突出强调要加强基础研究、突出原创、鼓励自由探索，作出战略部署，要切实落实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强化基础研究前瞻性、战略性、系统性布局。基础研究处于从研究到应用、再到生产的科研链条起始端，地基打得牢，科技事业大厦才能建得高。加强基础研究要突出前瞻性、战略性需求导向，优化资源配置和布局结构，为创新发展提供基础理论支撑和技术源头供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要坚持“四个面向”，坚持目标导向和自由探索“两条腿走路”，把世界科技前沿同国家重大战略需求和经济社会发展目标结合起来，统筹遵循科学发展规律提出的前沿问题和重大应用研究中抽象出的理论问题，凝练基础研究关键科学问题。要把握科技发展趋势和国家战略需求，加强基础研究重大项目可行性论证和遴选评估，充分尊重科学家意见，把握大趋势、下好“先手棋”。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出题人”、“答题人”、“阅卷人”作用。要优化基础学科建设布局，支持重点学科、新兴学科、冷门学科和薄弱学科发展，推进学科交叉融合和跨学科研究，构筑全面均衡发展的高质量学科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深化基础研究体制机制改革。世界已经进入大科学时代，基础研究组织化程度越来越高，制度保障和政策引导对基础研究产出的影响越来越大。我国支持基础研究和原始创新的体制机制已基本建立但尚不完善，必须优化细化改革方案，发挥好制度、政策的价值驱动和战略牵引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系，健全同基础研究长周期相匹配的科技评价激励、成果应用转化、科技人员薪酬等制度，长期稳定支持一批基础研究创新基地、优势团队和重点方向，打造原始创新策源地和基础研究先锋力量。提高基础研究投入是大趋势，同时要考虑国家财力，保持合理投入强度，加强实施过程绩效评估，确保“好钢用在刀刃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建设基础研究高水平支撑平台。过去很长一段时间，我国基础研究存在题目从国外学术期刊上找、仪器设备从国外进口、取得成果后再花钱到国外期刊和平台上发表的“两头在外”问题。近年来，我国着力打造世界一流科技期刊、建成一批大国重器，基础研究支撑平台建设取得长足进步，但是从根本上破解“两头在外”问题还任重道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要协同构建中国特色国家实验室体系，布局建设基础学科研究中心，加快建设基础研究特区，超前部署新型科研信息化基础平台，形成强大的基础研究骨干网络。要科学规划布局前瞻引领型、战略导向型、应用支撑型重大科技基础设施，强化设施建设事中事后监管，完善全生命周期管理，全面提升开放共享水平和运行效率。要打好科技仪器设备、操作系统和基础软件国产化攻坚战，鼓励科研机构、高校同企业开展联合攻关，提升国产化替代水平和应用规模，争取早日实现用我国自主的研究平台、仪器设备来解决重大基础研究问题。要加快培育世界一流科技期刊，建设具有国际影响力的科技文献和数据平台，发起高水平国际学术会议，鼓励重大基础研究成果率先在我国期刊、平台上发表和开发利用。</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第四，加强基础研究人才队伍建设。加强基础研究，归根结底要靠高水平人才。近年来，我国深入实施人才强国战略，深化人才体制机制改革，取得显著成效，但基础研究人才队伍仍有明显短板。必须下气力打造体系化、高层次基础研究人才培养平台，让更多基础研究人才竞相涌现。</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要加大各类人才计划对基础研究人才支持力度，培养使用战略科学家，支持青年科技人才挑大梁、担重任，积极引进海外优秀人才，不断壮大科技领军人才队伍和一流创新团队。要明确“破四唯”后怎么“立”的评价方式和标准，完善基础研究人才差异化评价和长周期支持机制，赋予科技领军人才更大的人财物支配权和技术路线选择权，构建符合基础研究规律和人才成长规律的评价体系。要加强科研学风作风建设，坚持科学监督与诚信教育相结合，纵深推进科研作风学风治理，引导科技人员摒弃浮夸、祛除浮躁，坐住坐稳“冷板凳”。要坚持走基础研究人才自主培养之路，深入实施 “中学生英才计划”、“强基计划”、“基础学科拔尖学生培养计划”，优化基础学科教育体系，发挥高校特别是“双一流”高校基础研究人才培养主力军作用，加强国家急需高层次人才培养，源源不断地造就规模宏大的基础研究后备力量。</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第五，广泛开展基础研究国际合作。当前，国际科技合作面临少数国家单边主义、保护主义的冲击和挑战。人类要破解共同发展难题，比以往任何时候都更需要国际合作和开放共享，没有一个国家可以成为独立的创新中心或独享创新成果。我国要坚持以更加开放的思维和举措扩大基础研究等国际交流合作，营造具有全球竞争力的开放创新生态。</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我们要构筑国际基础研究合作平台，牵头实施国际大科学计划和大科学工程，设立面向全球的科学研究基金，加大国家科技计划对外开放力度，围绕气候变化、能源安全、生物安全、外层空间利用等全球问题，拓展和深化中外联合科研。要前瞻谋划和深度参与全球科技治理，参加或发起设立国际科技组织，支持国内高校、科研院所、科技组织同国际对接，完善法律法规、伦理审查规则和监管框架。我们要敢于斗争、善于斗争，努力增进国际科技界开放、信任、合作，以更多重大原始创新和关键核心技术突破为人类文明进步作出新的更大贡献，并有效维护我国的科技安全利益。</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第六，塑造有利于基础研究的创新生态。开展基础研究既需要物质保障，更需要精神激励。我国几代科技工作者通过接续奋斗铸就的“两弹一星”精神、西迁精神、载人航天精神、科学家精神、探月精神、新时代北斗精神等，共同塑造了中国特色创新生态，成为支撑基础研究发展的不竭动力。</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要在全社会大力弘扬追求真理、勇攀高峰的科学精神，广泛宣传基础研究等科技领域涌现的先进典型和事迹，教育引导广大科技工作者传承老一辈科学家以身许国、心系人民的光荣传统，把论文写在祖国的大地上，把科研成果应用在全面建设社会主义现代化国家的伟大事业中。要加强国家科普能力建设，深入实施全民科学素质提升行动，线上线下多渠道传播科学知识、展示科技成就，树立热爱科学、崇尚科学的社会风尚。要切实推进科教融汇，在教育“双减”中做好科学教育加法，播撒科学种子，激发青少年好奇心、想象力、探求欲，培育具备科学家潜质、愿意献身科学研究事业的青少年群体。</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各级党委和政府要把加强基础研究纳入科技工作重要日程，加强统筹协调，加大政策支持力度，推动基础研究实现高质量发展。各级领导干部要学习科技知识、发扬科学精神，主动靠前为科技工作者排忧解难、松绑减负、加油鼓劲，把党中央关于科技创新的一系列战略部署落到实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这是习近平总书记2023年2月21日在二十届中央政治局第三次集体学习时的讲话。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中国式现代化是强国建设、民族复兴的康庄大道</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个国家选择什么样的现代化道路，是由其历史传统、社会制度、发展条件、外部环境等诸多因素决定的。国情不同，现代化途径也会不同。实践证明，一个国家走向现代化，既要遵循现代化一般规律，更要符合本国实际，具有本国特色。中国式现代化既有各国现代化的共同特征，更有基于自己国情的鲜明特色。党的二十大报告明确概括了中国式现代化5个方面的中国特色，深刻揭示了中国式现代化的科学内涵。这既是理论概括，也是实践要求，为全面建成社会主义现代化强国、实现中华民族伟大复兴指明了一条康庄大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康庄大道并不等于一马平川。要把中国式现代化5个方面的中国特色变为成功实践，把鲜明特色变成独特优势，需要付出艰巨努力。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人口规模巨大的现代化。这是中国式现代化的显著特征。人口规模不同，现代化的任务就不同，其艰巨性、复杂性就不同，发展途径和推进方式也必然具有自己的特点。现在，全球进入现代化的国家也就20多个，总人口10亿左右。中国14亿多人口整体迈入现代化，规模超过现有发达国家人口的总和，将极大地改变现代化的世界版图。这是人类历史上规模最大的现代化，也是难度最大的现代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超大规模的人口，既能提供充足的人力资源和超大规模市场，也带来一系列难题和挑战。光是解决14亿多人的吃饭问题，就是一个不小的挑战。还有就业、分配、教育、医疗、住房、养老、托幼等问题，哪一项解决起来都不容易，哪一项涉及的人群都是天文数字。我们想问题、作决策、办事情，首先要考虑人口基数问题，考虑我国城乡区域发展水平差异大等实际，既不能好高骛远，也不能因循守旧，要保持历史耐心，坚持稳中求进、循序渐进、持续推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全体人民共同富裕的现代化。这是中国式现代化的本质特征，也是区别于西方现代化的显著标志。西方现代化的最大弊端，就是以资本为中心而不是以人民为中心，追求资本利益最大化而不是服务绝大多数人的利益，导致贫富差距大、两极分化严重。一些发展中国家在现代化过程中曾接近发达国家的门槛，却掉进了“中等收入陷阱”，长期陷于停滞状态，甚至严重倒退，一个重要原因就是没有解决好两极分化、阶层固化等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式现代化坚持发展为了人民、发展依靠人民、发展成果由人民共享，在推动全体人民共同富裕上取得重要进展，特别是党的十八大以来打赢脱贫攻坚战，使近1亿农村贫困人口脱贫。现在，我们已经形成促进全体人民共同富裕的一整套思想理念、制度安排、政策举措。要在推动高质量发展、做好做大“蛋糕”的同时，进一步分好“蛋糕”，着力解决好就业、分配、教育、医疗、住房、养老、托幼等民生问题，构建三次分配协调配套的制度体系，规范收入分配秩序，规范财富积累机制，依法引导和规范资本健康发展，逐步扩大中等收入群体、缩小收入分配差距，让现代化建设成果更多更公平惠及全体人民，坚决防止两极分化。实现共同富裕是一个长期任务，必须久久为功，咬定青山不放松，不断取得新进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物质文明和精神文明相协调的现代化。既要物质富足、也要精神富有，是中国式现代化的崇高追求。物质贫困不是社会主义，精神贫乏也不是社会主义。西方早期的现代化，一边是财富的积累，一边是信仰缺失、物欲横流。今天，西方国家日渐陷入困境，一个重要原因就是无法遏制资本贪婪的本性，无法解决物质主义膨胀、精神贫乏等痼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式现代化既要物质财富极大丰富，也要精神财富极大丰富、在思想文化上自信自强。要坚持两手抓、两手硬，促进物质文明和精神文明相互协调、相互促进，让全体人民始终拥有团结奋斗的思想基础、开拓进取的主动精神、健康向上的价值追求。要顺应人民日益增长的精神文化需求，建设具有强大凝聚力和引领力的社会主义意识形态，加强理想信念教育和“四史”宣传教育，培育和弘扬社会主义核心价值观，发展社会主义先进文化，推出更多优秀文艺作品，不断丰富人民精神世界，提高全社会文明程度，促进人的全面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人与自然和谐共生的现代化。尊重自然、顺应自然、保护自然，促进人与自然和谐共生，是中国式现代化的鲜明特点。近代以来，西方国家的现代化大都经历了对自然资源肆意掠夺和生态环境恶性破坏的阶段，在创造巨大物质财富的同时，往往造成环境污染、资源枯竭等严重问题。我国人均能源资源禀赋严重不足，加快发展面临更多的能源资源和环境约束，这决定了我国不可能走西方现代化的老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式现代化坚持可持续发展，坚持节约优先、保护优先、自然恢复为主的方针，坚定不移走生产发展、生活富裕、生态良好的文明发展道路，为实现中华民族永续发展开辟了广阔前景。要牢固树立和践行绿水青山就是金山银山的理念，坚持山水林田湖草沙一体化保护和系统治理，推进生态优先、节约集约、绿色低碳发展，加快发展方式绿色转型，提升生态系统多样性、稳定性、持续性，积极稳妥推进碳达峰碳中和，以高品质的生态环境支撑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五，走和平发展道路的现代化。坚持和平发展，在坚定维护世界和平与发展中谋求自身发展，又以自身发展更好维护世界和平与发展，推动构建人类命运共同体，是中国式现代化的突出特征。西方国家的现代化，充满战争、贩奴、殖民、掠夺等血腥罪恶，给广大发展中国家带来深重苦难。中华民族经历了西方列强侵略、凌辱的悲惨历史，深知和平的宝贵，决不可能重复西方国家的老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式现代化坚持独立自主、自力更生，依靠全体人民的辛勤劳动和创新创造发展壮大自己，通过激发内生动力与和平利用外部资源相结合的方式来实现国家发展，不以任何形式压迫其他民族、掠夺他国资源财富，而是为广大发展中国家提供力所能及的支持和帮助。我们要始终高举和平、发展、合作、共赢旗帜，奉行互利共赢的开放战略，不断以中国新发展为世界提供新机遇。积极参与全球治理体系改革和建设，践行真正的多边主义，弘扬全人类共同价值，推动落实全球发展倡议和全球安全倡议，努力为人类和平与发展作出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这是习近平总书记2023年2月7日在新进中央委员会的委员、候补委员和省部级主要领导干部学习贯彻习近平新时代中国特色社会主义思想和党的二十大精神研讨班上讲话的一部分。</w:t>
      </w: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952178"/>
    <w:rsid w:val="04D875D4"/>
    <w:rsid w:val="084B186C"/>
    <w:rsid w:val="08BA6325"/>
    <w:rsid w:val="0E1A44DD"/>
    <w:rsid w:val="0F5371D2"/>
    <w:rsid w:val="105B6F8A"/>
    <w:rsid w:val="11B22AD8"/>
    <w:rsid w:val="15F372C8"/>
    <w:rsid w:val="1C6D40EC"/>
    <w:rsid w:val="1C9110EF"/>
    <w:rsid w:val="1EA00A73"/>
    <w:rsid w:val="2C390BAE"/>
    <w:rsid w:val="2FC306DF"/>
    <w:rsid w:val="32C37A45"/>
    <w:rsid w:val="33B414CA"/>
    <w:rsid w:val="398057DC"/>
    <w:rsid w:val="468B6F9A"/>
    <w:rsid w:val="480224E2"/>
    <w:rsid w:val="4CAB12ED"/>
    <w:rsid w:val="4E7B0C6B"/>
    <w:rsid w:val="52E6027B"/>
    <w:rsid w:val="53C12487"/>
    <w:rsid w:val="5B9A70B8"/>
    <w:rsid w:val="63C34609"/>
    <w:rsid w:val="6A88226F"/>
    <w:rsid w:val="6BA96764"/>
    <w:rsid w:val="6BE325AB"/>
    <w:rsid w:val="70A92E7E"/>
    <w:rsid w:val="75197AE2"/>
    <w:rsid w:val="77FD75A4"/>
    <w:rsid w:val="79F51639"/>
    <w:rsid w:val="7A6C349F"/>
    <w:rsid w:val="7B317B0D"/>
    <w:rsid w:val="7E261B78"/>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批注框文本 Char"/>
    <w:basedOn w:val="10"/>
    <w:link w:val="5"/>
    <w:qFormat/>
    <w:uiPriority w:val="99"/>
    <w:rPr>
      <w:kern w:val="2"/>
      <w:sz w:val="18"/>
      <w:szCs w:val="18"/>
    </w:rPr>
  </w:style>
  <w:style w:type="character" w:customStyle="1" w:styleId="18">
    <w:name w:val="日期 Char"/>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7204</Words>
  <Characters>7283</Characters>
  <Lines>83</Lines>
  <Paragraphs>23</Paragraphs>
  <TotalTime>13</TotalTime>
  <ScaleCrop>false</ScaleCrop>
  <LinksUpToDate>false</LinksUpToDate>
  <CharactersWithSpaces>7333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2023-09-08T01:31:00Z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e4657ca9acff4ad4910599ea83d52e99</vt:lpwstr>
  </property>
</Properties>
</file>