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01BAA">
      <w:pPr>
        <w:jc w:val="center"/>
        <w:rPr>
          <w:rFonts w:ascii="黑体" w:hAnsi="黑体" w:eastAsia="黑体"/>
          <w:color w:val="auto"/>
          <w:sz w:val="52"/>
          <w:szCs w:val="52"/>
        </w:rPr>
      </w:pPr>
      <w:r>
        <w:rPr>
          <w:rFonts w:hint="eastAsia" w:ascii="黑体" w:hAnsi="黑体" w:eastAsia="黑体"/>
          <w:color w:val="auto"/>
          <w:sz w:val="52"/>
          <w:szCs w:val="52"/>
        </w:rPr>
        <w:t>教职工理论学习参考资料</w:t>
      </w:r>
    </w:p>
    <w:p w14:paraId="486AD58E">
      <w:pPr>
        <w:jc w:val="center"/>
        <w:rPr>
          <w:rFonts w:hint="eastAsia" w:ascii="黑体" w:hAnsi="黑体" w:eastAsia="黑体"/>
          <w:color w:val="auto"/>
          <w:sz w:val="24"/>
          <w:szCs w:val="24"/>
        </w:rPr>
      </w:pPr>
      <w:r>
        <w:rPr>
          <w:rFonts w:hint="eastAsia" w:ascii="黑体" w:hAnsi="黑体" w:eastAsia="黑体"/>
          <w:color w:val="auto"/>
          <w:sz w:val="24"/>
          <w:szCs w:val="24"/>
        </w:rPr>
        <w:t>（202</w:t>
      </w:r>
      <w:r>
        <w:rPr>
          <w:rFonts w:hint="eastAsia" w:ascii="黑体" w:hAnsi="黑体" w:eastAsia="黑体"/>
          <w:color w:val="auto"/>
          <w:sz w:val="24"/>
          <w:szCs w:val="24"/>
          <w:lang w:val="en-US" w:eastAsia="zh-CN"/>
        </w:rPr>
        <w:t>6</w:t>
      </w:r>
      <w:r>
        <w:rPr>
          <w:rFonts w:hint="eastAsia" w:ascii="黑体" w:hAnsi="黑体" w:eastAsia="黑体"/>
          <w:color w:val="auto"/>
          <w:sz w:val="24"/>
          <w:szCs w:val="24"/>
        </w:rPr>
        <w:t>第</w:t>
      </w:r>
      <w:r>
        <w:rPr>
          <w:rFonts w:hint="eastAsia" w:ascii="黑体" w:hAnsi="黑体" w:eastAsia="黑体"/>
          <w:color w:val="auto"/>
          <w:sz w:val="24"/>
          <w:szCs w:val="24"/>
          <w:lang w:val="en-US" w:eastAsia="zh-CN"/>
        </w:rPr>
        <w:t>7</w:t>
      </w:r>
      <w:r>
        <w:rPr>
          <w:rFonts w:hint="eastAsia" w:ascii="黑体" w:hAnsi="黑体" w:eastAsia="黑体"/>
          <w:color w:val="auto"/>
          <w:sz w:val="24"/>
          <w:szCs w:val="24"/>
        </w:rPr>
        <w:t>期）</w:t>
      </w:r>
    </w:p>
    <w:p w14:paraId="2C6F1265">
      <w:pPr>
        <w:ind w:firstLine="240" w:firstLineChars="100"/>
        <w:jc w:val="left"/>
        <w:rPr>
          <w:rFonts w:hint="eastAsia" w:ascii="黑体" w:hAnsi="黑体" w:eastAsia="黑体"/>
          <w:color w:val="auto"/>
          <w:sz w:val="24"/>
          <w:szCs w:val="24"/>
          <w:highlight w:val="yellow"/>
          <w:lang w:val="en-US" w:eastAsia="zh-CN"/>
        </w:rPr>
      </w:pPr>
      <w:r>
        <w:rPr>
          <w:rFonts w:hint="eastAsia" w:ascii="黑体" w:hAnsi="黑体" w:eastAsia="黑体"/>
          <w:color w:val="auto"/>
          <w:sz w:val="24"/>
          <w:szCs w:val="24"/>
        </w:rPr>
        <w:t>泰山学院党委宣传部编</w:t>
      </w:r>
      <w:r>
        <w:rPr>
          <w:rFonts w:hint="eastAsia" w:ascii="黑体" w:hAnsi="黑体" w:eastAsia="黑体"/>
          <w:color w:val="auto"/>
          <w:sz w:val="24"/>
          <w:szCs w:val="24"/>
          <w:lang w:val="en-US" w:eastAsia="zh-CN"/>
        </w:rPr>
        <w:t xml:space="preserve">                                </w:t>
      </w:r>
      <w:r>
        <w:rPr>
          <w:rFonts w:hint="eastAsia" w:ascii="黑体" w:hAnsi="黑体" w:eastAsia="黑体"/>
          <w:color w:val="auto"/>
          <w:sz w:val="24"/>
          <w:szCs w:val="24"/>
        </w:rPr>
        <w:t>202</w:t>
      </w:r>
      <w:r>
        <w:rPr>
          <w:rFonts w:hint="eastAsia" w:ascii="黑体" w:hAnsi="黑体" w:eastAsia="黑体"/>
          <w:color w:val="auto"/>
          <w:sz w:val="24"/>
          <w:szCs w:val="24"/>
          <w:lang w:val="en-US" w:eastAsia="zh-CN"/>
        </w:rPr>
        <w:t>6年</w:t>
      </w:r>
      <w:r>
        <w:rPr>
          <w:rFonts w:hint="eastAsia" w:ascii="黑体" w:hAnsi="黑体" w:eastAsia="黑体"/>
          <w:color w:val="auto"/>
          <w:sz w:val="24"/>
          <w:szCs w:val="24"/>
          <w:highlight w:val="none"/>
          <w:lang w:val="en-US" w:eastAsia="zh-CN"/>
        </w:rPr>
        <w:t>7月31日</w:t>
      </w:r>
    </w:p>
    <w:p w14:paraId="624DAB89">
      <w:pPr>
        <w:ind w:firstLine="240" w:firstLineChars="100"/>
        <w:jc w:val="left"/>
        <w:rPr>
          <w:rFonts w:hint="eastAsia" w:ascii="黑体" w:hAnsi="黑体" w:eastAsia="黑体"/>
          <w:color w:val="auto"/>
          <w:sz w:val="24"/>
          <w:szCs w:val="24"/>
        </w:rPr>
      </w:pPr>
      <w:r>
        <w:rPr>
          <w:rFonts w:hint="eastAsia" w:ascii="黑体" w:hAnsi="黑体" w:eastAsia="黑体"/>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146685</wp:posOffset>
                </wp:positionV>
                <wp:extent cx="5534025" cy="0"/>
                <wp:effectExtent l="0" t="4445" r="0" b="5080"/>
                <wp:wrapNone/>
                <wp:docPr id="1" name="1027"/>
                <wp:cNvGraphicFramePr/>
                <a:graphic xmlns:a="http://schemas.openxmlformats.org/drawingml/2006/main">
                  <a:graphicData uri="http://schemas.microsoft.com/office/word/2010/wordprocessingShape">
                    <wps:wsp>
                      <wps:cNvCnPr/>
                      <wps:spPr>
                        <a:xfrm>
                          <a:off x="0" y="0"/>
                          <a:ext cx="55340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1027" o:spid="_x0000_s1026" o:spt="32" type="#_x0000_t32" style="position:absolute;left:0pt;margin-left:-4.5pt;margin-top:11.55pt;height:0pt;width:435.75pt;z-index:251659264;mso-width-relative:page;mso-height-relative:page;" filled="f" stroked="t" coordsize="21600,21600" o:gfxdata="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5gbN1wAAAAgBAAAPAAAAAAAA&#10;AAEAIAAAACIAAABkcnMvZG93bnJldi54bWxQSwECFAAUAAAACACHTuJAa5rjItoBAADZAwAADgAA&#10;AAAAAAABACAAAAAmAQAAZHJzL2Uyb0RvYy54bWxQSwUGAAAAAAYABgBZAQAAcgUAAAAA&#10;">
                <v:fill on="f" focussize="0,0"/>
                <v:stroke color="#000000" joinstyle="round"/>
                <v:imagedata o:title=""/>
                <o:lock v:ext="edit" aspectratio="f"/>
              </v:shape>
            </w:pict>
          </mc:Fallback>
        </mc:AlternateContent>
      </w:r>
    </w:p>
    <w:p w14:paraId="076936BF">
      <w:pPr>
        <w:numPr>
          <w:ilvl w:val="0"/>
          <w:numId w:val="1"/>
        </w:numPr>
        <w:rPr>
          <w:rFonts w:hint="eastAsia" w:ascii="黑体" w:hAnsi="黑体" w:eastAsia="黑体"/>
          <w:color w:val="auto"/>
          <w:sz w:val="30"/>
          <w:szCs w:val="30"/>
        </w:rPr>
      </w:pPr>
      <w:r>
        <w:rPr>
          <w:rFonts w:hint="eastAsia" w:ascii="黑体" w:hAnsi="黑体" w:eastAsia="黑体"/>
          <w:color w:val="auto"/>
          <w:sz w:val="30"/>
          <w:szCs w:val="30"/>
        </w:rPr>
        <w:t>学习内容</w:t>
      </w:r>
    </w:p>
    <w:p w14:paraId="4156BC11">
      <w:pPr>
        <w:widowControl w:val="0"/>
        <w:numPr>
          <w:ilvl w:val="0"/>
          <w:numId w:val="0"/>
        </w:numPr>
        <w:jc w:val="both"/>
        <w:rPr>
          <w:rFonts w:hint="eastAsia" w:ascii="黑体" w:hAnsi="黑体" w:eastAsia="黑体"/>
          <w:color w:val="auto"/>
          <w:sz w:val="30"/>
          <w:szCs w:val="30"/>
        </w:rPr>
      </w:pPr>
    </w:p>
    <w:p w14:paraId="7B54C994">
      <w:pPr>
        <w:widowControl w:val="0"/>
        <w:numPr>
          <w:ilvl w:val="0"/>
          <w:numId w:val="0"/>
        </w:numPr>
        <w:jc w:val="both"/>
        <w:rPr>
          <w:rFonts w:hint="eastAsia" w:ascii="黑体" w:hAnsi="黑体" w:eastAsia="黑体"/>
          <w:color w:val="auto"/>
          <w:sz w:val="30"/>
          <w:szCs w:val="30"/>
        </w:rPr>
      </w:pPr>
    </w:p>
    <w:p w14:paraId="15591796">
      <w:pPr>
        <w:widowControl w:val="0"/>
        <w:numPr>
          <w:ilvl w:val="0"/>
          <w:numId w:val="0"/>
        </w:numPr>
        <w:jc w:val="both"/>
        <w:rPr>
          <w:rFonts w:hint="eastAsia" w:ascii="黑体" w:hAnsi="黑体" w:eastAsia="黑体"/>
          <w:color w:val="auto"/>
          <w:sz w:val="30"/>
          <w:szCs w:val="30"/>
        </w:rPr>
      </w:pPr>
    </w:p>
    <w:p w14:paraId="2C6DD663">
      <w:pPr>
        <w:widowControl w:val="0"/>
        <w:numPr>
          <w:ilvl w:val="0"/>
          <w:numId w:val="0"/>
        </w:numPr>
        <w:jc w:val="both"/>
        <w:rPr>
          <w:rFonts w:hint="eastAsia" w:ascii="黑体" w:hAnsi="黑体" w:eastAsia="黑体"/>
          <w:color w:val="auto"/>
          <w:sz w:val="30"/>
          <w:szCs w:val="30"/>
        </w:rPr>
      </w:pPr>
    </w:p>
    <w:p w14:paraId="2B082C9D">
      <w:pPr>
        <w:numPr>
          <w:ilvl w:val="0"/>
          <w:numId w:val="0"/>
        </w:numPr>
        <w:ind w:leftChars="0"/>
        <w:rPr>
          <w:rFonts w:hint="eastAsia" w:ascii="黑体" w:hAnsi="黑体" w:eastAsia="黑体"/>
          <w:color w:val="auto"/>
          <w:sz w:val="30"/>
          <w:szCs w:val="30"/>
        </w:rPr>
      </w:pPr>
    </w:p>
    <w:p w14:paraId="6FAA6D6F">
      <w:pPr>
        <w:numPr>
          <w:ilvl w:val="0"/>
          <w:numId w:val="2"/>
        </w:numPr>
        <w:spacing w:line="640" w:lineRule="exact"/>
        <w:ind w:left="640" w:hanging="640" w:hangingChars="200"/>
        <w:jc w:val="both"/>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lang w:val="en-US" w:eastAsia="zh-CN"/>
        </w:rPr>
        <w:t>习近平：在纪念陈云同志诞辰120周年座谈会上的讲话</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1</w:t>
      </w:r>
    </w:p>
    <w:p w14:paraId="621233FB">
      <w:pPr>
        <w:numPr>
          <w:ilvl w:val="0"/>
          <w:numId w:val="2"/>
        </w:numPr>
        <w:spacing w:line="640" w:lineRule="exact"/>
        <w:ind w:left="640" w:leftChars="0" w:hanging="640" w:hangingChars="200"/>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lang w:val="en-US" w:eastAsia="zh-CN"/>
        </w:rPr>
        <w:t>习近平：团结奋斗是中国人民创造历史伟业的必由之路</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8</w:t>
      </w:r>
    </w:p>
    <w:p w14:paraId="6771C90C">
      <w:pPr>
        <w:numPr>
          <w:ilvl w:val="0"/>
          <w:numId w:val="2"/>
        </w:numPr>
        <w:spacing w:line="640" w:lineRule="exact"/>
        <w:ind w:left="640" w:leftChars="0" w:hanging="640" w:hangingChars="200"/>
        <w:rPr>
          <w:rFonts w:hint="default"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highlight w:val="none"/>
          <w:lang w:val="en-US" w:eastAsia="zh-CN"/>
        </w:rPr>
        <w:t>习近平：携手构建公正合理的全球人工智能治理体系——在2026世界人工智能大会暨人工智能全球治理高级别会议开幕式上的主旨讲话.....................21</w:t>
      </w:r>
    </w:p>
    <w:p w14:paraId="75BD36A6">
      <w:pPr>
        <w:spacing w:line="640" w:lineRule="exact"/>
        <w:ind w:left="640" w:hanging="640" w:hangingChars="200"/>
        <w:jc w:val="both"/>
        <w:rPr>
          <w:rFonts w:hint="default"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lang w:val="en-US" w:eastAsia="zh-CN"/>
        </w:rPr>
        <w:t>四、习近平对基础教育工作作出重要指示</w:t>
      </w:r>
      <w:r>
        <w:rPr>
          <w:rFonts w:hint="eastAsia" w:ascii="楷体_GB2312" w:hAnsi="黑体" w:eastAsia="楷体_GB2312"/>
          <w:color w:val="auto"/>
          <w:sz w:val="32"/>
          <w:szCs w:val="32"/>
          <w:highlight w:val="none"/>
          <w:lang w:val="en-US" w:eastAsia="zh-CN"/>
        </w:rPr>
        <w:t>.............26</w:t>
      </w:r>
    </w:p>
    <w:p w14:paraId="699E1848">
      <w:pPr>
        <w:adjustRightInd w:val="0"/>
        <w:snapToGrid w:val="0"/>
        <w:spacing w:line="640" w:lineRule="exact"/>
        <w:jc w:val="center"/>
        <w:rPr>
          <w:rFonts w:hint="eastAsia" w:ascii="方正小标宋简体" w:hAnsi="方正小标宋简体" w:eastAsia="方正小标宋简体" w:cs="方正小标宋简体"/>
          <w:color w:val="auto"/>
          <w:sz w:val="44"/>
          <w:szCs w:val="44"/>
          <w:lang w:val="zh-CN"/>
        </w:rPr>
      </w:pPr>
    </w:p>
    <w:p w14:paraId="1D69C2A6">
      <w:pPr>
        <w:adjustRightInd w:val="0"/>
        <w:snapToGrid w:val="0"/>
        <w:spacing w:line="640" w:lineRule="exact"/>
        <w:jc w:val="center"/>
        <w:rPr>
          <w:rFonts w:hint="eastAsia" w:ascii="方正小标宋简体" w:hAnsi="方正小标宋简体" w:eastAsia="方正小标宋简体" w:cs="方正小标宋简体"/>
          <w:color w:val="auto"/>
          <w:sz w:val="44"/>
          <w:szCs w:val="44"/>
          <w:lang w:val="zh-CN"/>
        </w:rPr>
        <w:sectPr>
          <w:headerReference r:id="rId3" w:type="default"/>
          <w:pgSz w:w="11906" w:h="16838"/>
          <w:pgMar w:top="1440" w:right="1800" w:bottom="1440" w:left="1800" w:header="851" w:footer="992" w:gutter="0"/>
          <w:pgNumType w:start="1"/>
          <w:cols w:space="425" w:num="1"/>
          <w:docGrid w:type="lines" w:linePitch="312" w:charSpace="0"/>
        </w:sectPr>
      </w:pPr>
    </w:p>
    <w:p w14:paraId="7037041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在纪念陈云同志诞辰120周年座谈会上的讲话</w:t>
      </w:r>
    </w:p>
    <w:p w14:paraId="61B12D7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（2025年6月13日）</w:t>
      </w:r>
    </w:p>
    <w:p w14:paraId="69E2A68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习近平</w:t>
      </w:r>
    </w:p>
    <w:p w14:paraId="1DE0819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同志们，朋友们：</w:t>
      </w:r>
    </w:p>
    <w:p w14:paraId="6B238C4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今天，我们在这里隆重集会，纪念陈云同志诞辰120周年。</w:t>
      </w:r>
    </w:p>
    <w:p w14:paraId="5CA882C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云同志是伟大的无产阶级革命家、政治家，杰出的马克思主义者，是中国社会主义经济建设的开创者和奠基人之一，党和国家久经考验的卓越领导人，是以毛泽东同志为核心的党的第一代中央领导集体和以邓小平同志为核心的党的第二代中央领导集体的重要成员，为党和人民事业发展作出了重大贡献。</w:t>
      </w:r>
    </w:p>
    <w:p w14:paraId="4F7E882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云同志1925年加入中国共产党，在长达70年的革命生涯中，经历了我们党领导人民进行革命、建设、改革的许多重大事件，参与了党中央在不同历史时期一系列重大决策的制定和组织实施，为新民主主义革命发展和胜利，为我国社会主义制度建立和巩固，为我国改革开放和社会主义现代化建设事业开创和发展，奉献了毕生精力，建立了不朽功勋。</w:t>
      </w:r>
    </w:p>
    <w:p w14:paraId="2B7AF85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新民主主义革命时期，陈云同志在大革命的洪流中投身工人运动，在实际斗争中成长为工人运动领导人。他参加了红军长征，在遵义会议上坚定支持毛泽东同志的正确主张，支持会议确立以毛泽东同志为代表的正确领导。他撰写的《随军西行见闻录》，先后在法国、苏联和中国出版发行，第一次向世界宣传了中国工农红军长征。他担任7年中共中央组织部部长，坚决执行党中央和毛泽东同志的决策部署，领导制定选拔任用干部的政策、原则，具体组织培养和选拔了大批德才兼备的优秀干部，为党的队伍和党的事业不断发展壮大、为党形成选人用人的优良传统作出了重要贡献。他参加领导东北解放，领导东北根据地率先开始恢复经济、支援全国解放战争。他教育干部“时时注意新地区的新情况、新任务和新的工作方式”，不要“把老解放区的老经验机械地运用到新地区”，为我们党由战争转向和平建设探索了有益经验。</w:t>
      </w:r>
    </w:p>
    <w:p w14:paraId="3BC199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会主义革命和建设时期，陈云同志在新中国成立之初就受命主持领导全国财政经济工作，在党中央领导下，统筹各方面力量，打赢粮食、棉花、棉布、煤炭等方面的“经济战”，只用不到一年时间就实现全国财政经济统一，稳定了金融物价，从经济上巩固了新生的人民政权。他反对不顾现实条件的急躁冒进和急于求成，较早发现“大跃进”带来的问题，参与部署和领导调整国民经济，特别是注重解决农业困难和粮食紧张问题，为国民经济和人民生活走出困境发挥了重要作用。他积极探索社会主义经济建设规律，在确立社会主义经济制度、建立独立的比较完整的工业体系和国民经济体系等方面做了大量卓有成效的工作，为探索我国社会主义建设道路作出了杰出贡献。</w:t>
      </w:r>
    </w:p>
    <w:p w14:paraId="0503261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改革开放和社会主义现代化建设新时期，陈云同志以马克思主义的勇气和胆识提出，要把党和国家工作重点转移到社会主义建设上来，就必须解决好历史遗留的若干重大问题，为突破“两个凡是”的思想禁锢、实现伟大的历史转折发挥了重要作用。在重大历史关头，他坚决支持邓小平同志倡导的改革开放，坚定维护邓小平同志在中央领导集体中的核心地位和党中央权威。他积极推动拨乱反正和平反冤假错案，对起草《关于建国以来党的若干历史问题的决议》提出重要意见，支持邓小平同志关于科学确立毛泽东同志历史地位、坚持和发展毛泽东思想的正确主张。他高度重视改革开放条件下党的思想建设、作风建设、纪律建设、制度建设和社会主义精神文明建设，主持制定《关于党内政治生活的若干准则》。他支持探索符合实际、充满活力的社会主义经济新体制，强调要边实践、边探索、边总结经验，为我们党开创中国特色社会主义道路作出了卓越贡献。</w:t>
      </w:r>
    </w:p>
    <w:p w14:paraId="2998F72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同志们、朋友们！</w:t>
      </w:r>
    </w:p>
    <w:p w14:paraId="2F350A6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陈云同志的一生，是伟大、光荣的一生。他树立的崇高精神风范、创造的丰富领导经验、总结的科学思想方法和工作方法，永远是我们的宝贵财富。我们要认真学习运用，结合实际发扬光大。</w:t>
      </w:r>
    </w:p>
    <w:p w14:paraId="1681372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要学习陈云同志的崇高精神风范。陈云同志在长期革命生涯中树立和坚持的坚定理想信念、坚强党性原则、求真务实作风、朴素公仆情怀、勤奋学习精神，体现着共产党人的高尚品质。他说：“一个人最愉快的事，就是参加革命，为人民的利益而斗争。”“任何人离开了人民，离开了党，一件事也做不出来。”在关键时刻，他总能坚持正确政治立场，旗帜鲜明亮出自己的态度；在党的事业发展遇到困难时，他总能保持头脑清醒，在深思熟虑基础上提出独到见解、拿出解决问题的有效办法。</w:t>
      </w:r>
    </w:p>
    <w:p w14:paraId="4FC6941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新时代新征程，我们要坚定理想信念，树立必胜信心，在变乱交织、错综复杂的形势面前保持政治定力，不畏浮云遮望眼，乱云飞渡仍从容。要自觉践行全心全意为人民服务的根本宗旨，站稳人民立场，厚植为民情怀，走好新时代党的群众路线，察民情、听民声、顺民意、解民忧，紧紧依靠人民创造历史伟业。要深入贯彻中央八项规定精神，以坚强党性涵养优良作风，始终保持奋发进取、迎难而上的精神状态，以改进作风的实际成效赢得人民群众支持和拥护。</w:t>
      </w:r>
    </w:p>
    <w:p w14:paraId="0568CB1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要学习陈云同志的丰富领导经验。陈云同志担任过很多重要领导职务。无论负责什么领域、在哪个领导岗位，他都勤于学习、深入钻研，探索规律、抓住要害，展现出卓越的领导才能，创造了许多至今仍有重要意义的领导经验。</w:t>
      </w:r>
    </w:p>
    <w:p w14:paraId="1BF6CE1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比如，在负责经济工作方面，陈云同志提出许多重要观点和重大举措，探索了创造性解决问题、打开工作局面的有效途径。他在主持第一个五年计划编制和执行过程中，既注重学习苏联经验，又坚持从我国国情出发，科学布局、稳步推进社会主义工业化。社会主义改造基本完成后，他积极探索适应我国生产力发展的社会主义经济制度和经济体制，提出“三个主体、三个补充”的思想，为克服苏联模式弊端提供了重要启示。改革开放后，他深刻总结社会主义经济建设正反两方面经验，提出“我们国家现在进行的经济建设，是社会主义的经济建设，经济体制改革也是社会主义的经济体制改革”；强调经济建设必须综合平衡，建设规模必须同国情国力相适应，要正确处理积累和消费的关系；提出只有有计划按比例还不行，还必须有市场调节，要按照经济规律办事和进行必要的国家干预，“搞好宏观控制，才有利于搞活微观，做到活而不乱”；强调搞经济建设的最后目的，是为了改善人民生活，“如果我们不能解决人民的吃饭穿衣问题，我们的社会主义建设事业便站不稳”。</w:t>
      </w:r>
    </w:p>
    <w:p w14:paraId="0FD62FE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比如，在负责组织工作方面，陈云同志提出一系列富有创见的选人用人思想。他强调，选拔干部要“德才并重，以德为主”。指出：“才和德应该是统一的。才，不是空才；德，也不是空德。”“用干部，要五湖四海，平常不熟悉的干部也要用。就地取材是很重要的一条原则。五湖四海，再加一个德才兼备，这是我们提拔干部的大方针。”他强调大力培养和选拔成千上万的德才兼备的中青年干部，是决定党和国家前途的一项战略任务，要坚持老中青相结合，保持干部队伍的连续性稳定性，保证党的领导权始终为马克思主义者所掌握。他强调要大力提拔那些党性强、作风正派、敢于坚持原则的干部，积极支持和落实干部队伍革命化、年轻化、知识化、专业化方针。</w:t>
      </w:r>
    </w:p>
    <w:p w14:paraId="3C9A0A4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比如，在负责纪律检查工作方面，陈云同志就改革开放条件下加强执政党建设提出许多具有前瞻性、战略性的思想。他指出：“共产党不论在地下工作时期或执政时期，任何时候都必须坚持党的纪律。”针对“不吃不喝，经济不活”、“经济要搞活，纪律要松绑”等错误观点，他强调：“党性原则和党的纪律不存在‘松绑’的问题。没有好的党风，改革是搞不好的。”“在抓思想政治工作的同时，严肃党纪、政纪，党风才能根本好转。”他提出“执政党的党风问题是有关党的生死存亡的问题”这一重大论断，强调“党风问题必须抓紧搞，永远搞”，要保持党同人民群众的血肉联系，就必须解决好切实维护人民切身利益和坚决反对党内不正之风两个关键问题。</w:t>
      </w:r>
    </w:p>
    <w:p w14:paraId="3841F9D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新时代新征程，我们要适应新的形势任务，着力提高党领导经济社会发展能力和自身建设水平。要加强党对经济工作的领导，深化对社会主义经济建设规律的认识，完整准确全面贯彻新发展理念，坚持有效市场和有为政府相结合，加快构建新发展格局，扎实推动高质量发展。要蹄疾步稳推动进一步全面深化改革，坚定不移扩大高水平对外开放，为中国式现代化注入更多动力和活力。要深入推进全面从严治党，不断增强党的自我净化、自我完善、自我革新、自我提高能力，确保党始终成为中国特色社会主义事业的坚强领导核心。</w:t>
      </w:r>
    </w:p>
    <w:p w14:paraId="356CB0F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要学习陈云同志的科学思想方法和工作方法。坚持实事求是，是陈云同志的鲜明特点。他指出：“要把我们的党和国家领导好，最要紧的，是要使领导干部的思想方法搞对头。”他提炼出“不唯上、不唯书、只唯实，交换、比较、反复”这一充满唯物辩证法的“十五字诀”。他善于从战略上思考问题，强调：“应该站得高一点，看得远一点，要上屋顶，不要老呆在地下室。”“要拿出一定时间‘踱方步’，考虑战略性的问题。”他把调查研究作为决策的重要前提，强调：“领导机关制定政策，要用百分之九十以上的时间作调查研究工作。”</w:t>
      </w:r>
    </w:p>
    <w:p w14:paraId="19D0F1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新时代新征程，我们要坚持党的思想路线，学习好、运用好新时代中国特色社会主义思想的世界观、方法论和贯穿其中的立场观点方法，正确判断形势、科学谋划未来，善于抓住机遇、勇于应对挑战，不断增强工作的系统性、预见性、创造性。要提高调查研究质量，通过各种途径和方式，准确把握经济社会发展中的新情况新问题新趋势，准确把握基层所需、群众所盼，使决策更加符合实际，更加符合人民群众愿望。</w:t>
      </w:r>
    </w:p>
    <w:p w14:paraId="61243AE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同志们、朋友们！</w:t>
      </w:r>
    </w:p>
    <w:p w14:paraId="1811205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天，中国特色社会主义充满生机活力，展现出光明前景，老一辈革命家矢志奋斗的宏伟目标正在逐步变为现实。我们要更加紧密团结在党中央周围，锐意进取、埋头苦干，为以中国式现代化全面推进强国建设、民族复兴伟业而不懈奋斗！</w:t>
      </w:r>
    </w:p>
    <w:p w14:paraId="266B2E2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2D5198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582233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F8CC48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3C045E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E01CEA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C13D66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8F7F47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团结奋斗是中国人民创造历史伟业的必由之路</w:t>
      </w:r>
    </w:p>
    <w:p w14:paraId="45173D1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习近平</w:t>
      </w:r>
    </w:p>
    <w:p w14:paraId="7C1716B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p>
    <w:p w14:paraId="2F622D3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w:t>
      </w:r>
    </w:p>
    <w:p w14:paraId="455101A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团结是战胜一切困难的强大力量，是凝聚人心、成就伟业的重要保证。在为中华民族伟大复兴而奋斗的征程中，我们一定要巩固全国各族人民大团结，增强各党派、各团体、各民族、各阶层以及各方面的团结，坚决维护国家统一和社会和谐稳定，坚决反对任何破坏统一和团结的分裂活动。我们要凝聚起全体人民智慧和力量，激发出全社会创造活力和发展动力，让全体中华儿女万众一心、团结奋斗迸发出来的磅礴力量成为实现中华民族伟大复兴的强大动力。</w:t>
      </w:r>
    </w:p>
    <w:p w14:paraId="6B16A5E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（2016年10月21日在纪念红军长征胜利80周年大会上的讲话）</w:t>
      </w:r>
    </w:p>
    <w:p w14:paraId="7BF7ED7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0F62243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w:t>
      </w:r>
    </w:p>
    <w:p w14:paraId="540587A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在今年的新年贺词中说过，幸福都是奋斗出来的。今天，我还要说，奋斗本身就是一种幸福。只有奋斗的人生才称得上幸福的人生。奋斗是艰辛的，艰难困苦、玉汝于成，没有艰辛就不是真正的奋斗，我们要勇于在艰苦奋斗中净化灵魂、磨砺意志、坚定信念。奋斗是长期的，前人栽树、后人乘凉，伟大事业需要几代人、十几代人、几十代人持续奋斗。奋斗是曲折的，“为有牺牲多壮志，敢教日月换新天”，要奋斗就会有牺牲，我们要始终发扬大无畏精神和无私奉献精神。奋斗者是精神最为富足的人，也是最懂得幸福、最享受幸福的人。正如马克思所讲：“历史承认那些为共同目标劳动因而自己变得高尚的人是伟大人物；经验赞美那些为大多数人带来幸福的人是最幸福的人”。</w:t>
      </w:r>
    </w:p>
    <w:p w14:paraId="5D54EEB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新时代是奋斗者的时代。我们要坚持把人民对美好生活的向往作为我们的奋斗目标，始终为人民不懈奋斗、同人民一起奋斗，切实把奋斗精神贯彻到进行伟大斗争、建设伟大工程、推进伟大事业、实现伟大梦想全过程，形成竞相奋斗、团结奋斗的生动局面。</w:t>
      </w:r>
    </w:p>
    <w:p w14:paraId="181D8B1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（2018年2月14日在2018年春节团拜会上的讲话）</w:t>
      </w:r>
    </w:p>
    <w:p w14:paraId="675B968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6C308C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三</w:t>
      </w:r>
    </w:p>
    <w:p w14:paraId="25C0DB4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人民是具有伟大奋斗精神的人民。在几千年历史长河中，中国人民始终革故鼎新、自强不息，开发和建设了祖国辽阔秀丽的大好河山，开拓了波涛万顷的辽阔海疆，开垦了物产丰富的广袤粮田，治理了桀骜不驯的千百条大江大河，战胜了数不清的自然灾害，建设了星罗棋布的城镇乡村，发展了门类齐全的产业，形成了多姿多彩的生活。中国人民自古就明白，世界上没有坐享其成的好事，要幸福就要奋斗。今天，中国人民拥有的一切，凝聚着中国人的聪明才智，浸透着中国人的辛勤汗水，蕴涵着中国人的巨大牺牲。我相信，只要13亿多中国人民始终发扬这种伟大奋斗精神，我们就一定能够达到创造人民更加美好生活的宏伟目标！</w:t>
      </w:r>
    </w:p>
    <w:p w14:paraId="0F3625B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（2018年3月20日在第十三届全国人民代表大会第一次会议上的讲话）</w:t>
      </w:r>
    </w:p>
    <w:p w14:paraId="4B3D3B2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79ADC2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四</w:t>
      </w:r>
    </w:p>
    <w:p w14:paraId="4918790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人民是具有伟大团结精神的人民。在几千年历史长河中，中国人民始终团结一心、同舟共济，建立了统一的多民族国家，发展了56个民族多元一体、交织交融的融洽民族关系，形成了守望相助的中华民族大家庭。特别是近代以后，在外来侵略寇急祸重的严峻形势下，我国各族人民手挽着手、肩并着肩，英勇奋斗，浴血奋战，打败了一切穷凶极恶的侵略者，捍卫了民族独立和自由，共同书写了中华民族保卫祖国、抵御外侮的壮丽史诗。今天，中国取得的令世人瞩目的发展成就，更是全国各族人民同心同德、同心同向努力的结果。中国人民从亲身经历中深刻认识到，团结就是力量，团结才能前进，一个四分五裂的国家不可能发展进步。我相信，只要13亿多中国人民始终发扬这种伟大团结精神，我们就一定能够形成勇往直前、无坚不摧的强大力量！</w:t>
      </w:r>
    </w:p>
    <w:p w14:paraId="7B98CFA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（2018年3月20日在第十三届全国人民代表大会第一次会议上的讲话）</w:t>
      </w:r>
    </w:p>
    <w:p w14:paraId="3D581B9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5120229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5B89AD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五</w:t>
      </w:r>
    </w:p>
    <w:p w14:paraId="07E48FF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民族复兴的使命要靠奋斗来实现，人生理想的风帆要靠奋斗来扬起。没有广大人民特别是一代代青年前赴后继、艰苦卓绝的接续奋斗，就没有中国特色社会主义新时代的今天，更不会有实现中华民族伟大复兴的明天。</w:t>
      </w:r>
    </w:p>
    <w:p w14:paraId="2C58AFB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（2019年4月30日在纪念五四运动100周年大会上的讲话）</w:t>
      </w:r>
    </w:p>
    <w:p w14:paraId="1C1C8A8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219ABD7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w:t>
      </w:r>
    </w:p>
    <w:p w14:paraId="7EAF940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团结是铁，团结是钢，团结就是力量。团结是中国人民和中华民族战胜前进道路上一切风险挑战、不断从胜利走向新的胜利的重要保证。</w:t>
      </w:r>
    </w:p>
    <w:p w14:paraId="2F09971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新的征程上，我们要高举团结的旗帜，紧密团结在党中央周围，巩固全国各族人民的大团结，加强海内外中华儿女的大团结，增强各党派、各团体、各民族、各阶层以及各方面的大团结，保持党同人民群众的血肉联系，大力弘扬爱国主义精神，凝聚成一往无前的力量，推动中华民族伟大复兴的航船乘风破浪、扬帆远航。</w:t>
      </w:r>
    </w:p>
    <w:p w14:paraId="655ABE6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（2019年9月30日在庆祝中华人民共和国成立70周年招待会上的讲话）</w:t>
      </w:r>
    </w:p>
    <w:p w14:paraId="4E60650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54FDEE7C">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w:t>
      </w:r>
    </w:p>
    <w:p w14:paraId="2C974AFA">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共产党和中国人民是在斗争中成长和壮大起来的，斗争精神贯穿于中国革命、建设、改革各个时期。我国正处于实现中华民族伟大复兴关键时期，改革发展正处在攻坚克难的重要阶段，在前进道路上，我们面临的重大斗争不会少。我们必须以越是艰险越向前的精神奋勇搏击、迎难而上。凡是危害中国共产党领导和我国社会主义制度的各种风险挑战，凡是危害我国主权、安全、发展利益的各种风险挑战，凡是危害我国核心利益和重大原则的各种风险挑战，凡是危害我国人民根本利益的各种风险挑战，凡是危害我国实现“两个一百年”奋斗目标、实现中华民族伟大复兴的各种风险挑战，只要来了，我们就必须进行坚决斗争，毫不动摇，毫不退缩，直至取得胜利。历史必将证明，中华民族走向伟大复兴的历史脚步是不可阻挡的。任何人任何势力企图通过霸凌手段把他们的意志强加给中国、改变中国的前进方向、阻挠中国人民创造自己美好生活的努力，中国人民都绝不答应！</w:t>
      </w:r>
    </w:p>
    <w:p w14:paraId="61D2F6A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（2020年9月3日在纪念中国人民抗日战争暨世界反法西斯战争胜利75周年座谈会上的讲话）</w:t>
      </w:r>
    </w:p>
    <w:p w14:paraId="0B5E678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0117782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八</w:t>
      </w:r>
    </w:p>
    <w:p w14:paraId="176C3F4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全党全国全社会都要大力弘扬脱贫攻坚精神，团结一心，英勇奋斗，坚决战胜前进道路上的一切困难和风险，不断夺取坚持和发展中国特色社会主义新的更大的胜利！</w:t>
      </w:r>
    </w:p>
    <w:p w14:paraId="1BAD427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（2021年2月25日在全国脱贫攻坚总结表彰大会上的讲话）</w:t>
      </w:r>
    </w:p>
    <w:p w14:paraId="118F5BB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14:paraId="416C7A9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九</w:t>
      </w:r>
    </w:p>
    <w:p w14:paraId="50B8362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史为鉴、开创未来，必须加强中华儿女大团结。在百年奋斗历程中，中国共产党始终把统一战线摆在重要位置，不断巩固和发展最广泛的统一战线，团结一切可以团结的力量、调动一切可以调动的积极因素，最大限度凝聚起共同奋斗的力量。</w:t>
      </w:r>
    </w:p>
    <w:p w14:paraId="101A975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（2021年7月1日在庆祝中国共产党成立100周年大会上的讲话）</w:t>
      </w:r>
    </w:p>
    <w:p w14:paraId="0CA9023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7D9060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w:t>
      </w:r>
    </w:p>
    <w:p w14:paraId="05B64EE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辛亥革命110年来的历史启示我们，实现中华民族伟大复兴，中国人民和中华民族必须同舟共济，依靠团结战胜前进道路上一切风险挑战。</w:t>
      </w:r>
    </w:p>
    <w:p w14:paraId="7DF618C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（2021年10月9日在纪念辛亥革命110周年大会上的讲话）</w:t>
      </w:r>
    </w:p>
    <w:p w14:paraId="6C021DA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7E3B92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十一</w:t>
      </w:r>
    </w:p>
    <w:p w14:paraId="2F51F0E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历史发展是连续性和阶段性的统一，一个时期有一个时期的历史使命和任务，一代人有一代人的历史担当和责任。党的十八大以来，我们清醒认识到，新时代坚持和发展中国特色社会主义是一场艰巨而伟大的社会革命，各种敌对势力绝不会让我们顺顺利利实现中华民族伟大复兴。基于此，我向全党反复强调，必须进行具有许多新的历史特点的伟大斗争，必须准备付出更为艰巨、更为艰苦的努力，必须高度重视和切实防范化解各种重大风险。这几年，我们掌握应对风险挑战的战略主动，对危及党的执政地位、国家政权稳定，危害国家核心利益，危害人民根本利益，有可能迟滞甚至打断中华民族复兴进程的重大风险挑战，果断出手、坚决斗争，解决了许多长期想解决而没有解决的难题，办成了许多过去想办而没有办成的大事。对这个历程，我们大家都有亲身经历，这次全会《决议》（指《中共中央关于党的百年奋斗重大成就和历史经验的决议》——编者注）作了充分概括。</w:t>
      </w:r>
    </w:p>
    <w:p w14:paraId="518D47F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党依靠斗争创造历史，更要依靠斗争赢得未来。新的征程上，我们面临的风险考验只会越来越复杂，甚至会遇到难以想象的惊涛骇浪。我们面临的各种斗争不是短期的而是长期的，将伴随实现第二个百年奋斗目标全过程。在重大风险、强大对手面前，总想过太平日子、不想斗争是不切实际的，得“软骨病”、患“恐惧症”是无济于事的。“善战者，立于不败之地，而不失敌之败也。”唯有主动迎战、坚决斗争才有生路出路，才能赢得尊严、求得发展，逃避退缩、妥协退让只会招致失败和屈辱，只能是死路一条。我们必须把握新的伟大斗争的历史特点，发扬斗争精神，把握斗争方向，把握斗争主动权，坚定斗争意志，掌握斗争规律，增强斗争本领，有效应对重大挑战、抵御重大风险、克服重大阻力、解决重大矛盾，战胜前进道路上的一切艰难险阻，不断夺取新时代伟大斗争的新胜利。</w:t>
      </w:r>
    </w:p>
    <w:p w14:paraId="6585A43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（2021年11月11日在党的十九届六中全会第二次全体会议上的讲话）</w:t>
      </w:r>
    </w:p>
    <w:p w14:paraId="704CCB9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十二</w:t>
      </w:r>
    </w:p>
    <w:p w14:paraId="1EBD59C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力量生于团结，幸福源自奋斗。团结奋斗，这是一百年来中国共产党人、中国人民、中华民族锤炼铸就的宝贵精神品质。</w:t>
      </w:r>
    </w:p>
    <w:p w14:paraId="679E10C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（2021年12月31日在全国政协新年茶话会上的讲话）</w:t>
      </w:r>
    </w:p>
    <w:p w14:paraId="3486288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3B67A8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十三</w:t>
      </w:r>
    </w:p>
    <w:p w14:paraId="63E7A43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百年来，党和人民取得的一切成就都是团结奋斗的结果，团结奋斗是中国共产党和中国人民最显著的精神标识。百年奋斗历史告诉我们，团结就是力量，奋斗开创未来；能团结奋斗的民族才有前途，能团结奋斗的政党才能立于不败之地。百年奋斗历史还告诉我们，围绕明确奋斗目标形成的团结才是最牢固的团结，依靠紧密团结进行的奋斗才是最有力的奋斗。我们靠团结奋斗创造了辉煌历史，还要靠团结奋斗开辟美好未来。只要14亿多中国人民始终手拉着手一起向未来，只要9500多万中国共产党人始终与人民心连着心一起向未来，我们就一定能在新的赶考之路上继续创造令人刮目相看的奇迹！</w:t>
      </w:r>
    </w:p>
    <w:p w14:paraId="24B5DDD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（2022年1月30日在2022年春节团拜会上的讲话）</w:t>
      </w:r>
    </w:p>
    <w:p w14:paraId="7B38A2E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4DDCD5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十四</w:t>
      </w:r>
    </w:p>
    <w:p w14:paraId="0DFA427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团结奋斗是中国人民创造历史伟业的必由之路。只要在党的领导下全国各族人民团结一心、众志成城，敢于斗争、善于斗争，我们就一定能够战胜前进道路上的一切困难挑战，继续创造令人刮目相看的新的奇迹。</w:t>
      </w:r>
    </w:p>
    <w:p w14:paraId="4C3A032E">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（2022年3月5日在参加十三届全国人大五次会议内蒙古代表团审议时的讲话）</w:t>
      </w:r>
    </w:p>
    <w:p w14:paraId="77C74BF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45B9414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十五</w:t>
      </w:r>
    </w:p>
    <w:p w14:paraId="5E09A43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党必须牢记，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这是我们在长期实践中得出的至关紧要的规律性认识，必须倍加珍惜、始终坚持，咬定青山不放松，引领和保障中国特色社会主义巍巍巨轮乘风破浪、行稳致远。</w:t>
      </w:r>
    </w:p>
    <w:p w14:paraId="00F1CD2C">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团结就是力量，团结才能胜利。全面建设社会主义现代化国家，必须充分发挥亿万人民的创造伟力。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不断巩固全国各族人民大团结，加强海内外中华儿女大团结，形成同心共圆中国梦的强大合力。</w:t>
      </w:r>
    </w:p>
    <w:p w14:paraId="1043E122">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（2022年10月16日在中国共产党第二十次全国代表大会上的报告）</w:t>
      </w:r>
    </w:p>
    <w:p w14:paraId="0986420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28D8192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十六</w:t>
      </w:r>
    </w:p>
    <w:p w14:paraId="1C92895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明天的中国，奋斗创造奇迹。苏轼有句话：“犯其至难而图其至远”，意思是说“向最难之处攻坚，追求最远大的目标”。路虽远，行则将至；事虽难，做则必成。只要有愚公移山的志气、滴水穿石的毅力，脚踏实地，埋头苦干，积跬步以至千里，就一定能够把宏伟目标变为美好现实。</w:t>
      </w:r>
    </w:p>
    <w:p w14:paraId="226370F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明天的中国，力量源于团结。中国这么大，不同人会有不同诉求，对同一件事也会有不同看法，这很正常，要通过沟通协商凝聚共识。14亿多中国人心往一处想、劲往一处使，同舟共济、众志成城，就没有干不成的事、迈不过的坎。</w:t>
      </w:r>
    </w:p>
    <w:p w14:paraId="2294BFA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（2022年12月31日发表的2023年新年贺词）</w:t>
      </w:r>
    </w:p>
    <w:p w14:paraId="3B5B95E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606B9A5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十七</w:t>
      </w:r>
    </w:p>
    <w:p w14:paraId="795A867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要保持战略自信，增强斗争的底气。底气来自哪里？来自我国越来越厚实的家底，更来自坚定的理想信念、执着的真理追求，对党的初心使命的始终坚守。面对围堵、遏制、打压，我们应理直气壮地进行斗争，因为我们始终站在历史正确的一边，站在人类文明进步的一边，推动建设持久和平、普遍安全、共同繁荣、开放包容、清洁美丽的世界，为维护世界和平和地区稳定发挥建设性作用，走的是人间正道，干的是正义事业。而霸权主义、强权政治、单边主义、保护主义违背时代潮流，不得人心、失道寡助。</w:t>
      </w:r>
    </w:p>
    <w:p w14:paraId="6FC6F40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（2023年2月7日在新进中央委员会的委员、候补委员和省部级主要领导干部学习贯彻习近平新时代中国特色社会主义思想和党的二十大精神研讨班上的讲话）</w:t>
      </w:r>
    </w:p>
    <w:p w14:paraId="4DC0937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17E25C9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十八</w:t>
      </w:r>
    </w:p>
    <w:p w14:paraId="5480C1CA">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面对国际国内环境发生的深刻复杂变化，必须做到沉着冷静、保持定力，稳中求进、积极作为，团结一致、敢于斗争。沉着冷静、保持定力，就是要冷静观察国际局势的深刻变动，沉着应对各种风险挑战，既准确识变、科学应变、主动求变，及时优化调整战略策略，又保持战略定力，咬定青山不放松，不为各种风险所惧，朝着既定的战略目标，坚定不移向前进。稳中求进、积极作为，就是大方向要稳，方针政策要稳，战略部署要稳，在守住根基、稳住阵脚的基础上积极进取，不停步、能快则快，争取最好结果。团结一致、敢于斗争。力量源于团结。这些年来，我们面临的各种风险挑战接踵而至，大仗一个接一个，每一仗都是靠全体人民团结奋斗、顽强斗争闯过来的。未来一个时期，我们面临的风险挑战只会越来越多、越来越严峻。只有全体人民心往一处想、劲往一处使，同舟共济、众志成城，敢于斗争、善于斗争，才能不断夺取新的更大胜利。</w:t>
      </w:r>
    </w:p>
    <w:p w14:paraId="747ACDC7">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（2023年3月6日在参加全国政协十四届一次会议民建、工商联界委员联组会时的讲话）</w:t>
      </w:r>
    </w:p>
    <w:p w14:paraId="129D6B4F">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06129B1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十九</w:t>
      </w:r>
    </w:p>
    <w:p w14:paraId="4AD6445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团结奋斗是党领导人民创造历史伟业的必由之路。团结奋斗要靠目标凝心聚力，新征程上我们就要靠中国式现代化进一步凝心聚力、团结奋斗。中国式现代化是全体人民的共同事业，也是一项充满风险挑战、需要付出艰辛努力的宏伟事业，必须坚持全体人民共同参与、共同建设、共同享有，紧紧依靠全体人民和衷共济、共襄大业。</w:t>
      </w:r>
    </w:p>
    <w:p w14:paraId="604730D8">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（2023年12月21日、22日在中央政治局学习贯彻习近平新时代中国特色社会主义思想主题教育专题民主生活会上的讲话）</w:t>
      </w:r>
    </w:p>
    <w:p w14:paraId="70FEBF52">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670A662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二十</w:t>
      </w:r>
    </w:p>
    <w:p w14:paraId="3BD4B37F">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过75年的艰苦奋斗，中国式现代化已经展开壮美画卷并呈现出无比光明灿烂的前景。同时，前进道路不可能一马平川，必定会有艰难险阻，可能遇到风高浪急甚至惊涛骇浪的重大考验。南岳衡山有副对联说得好：“遵道而行，但到半途须努力；会心不远，要登绝顶莫辞劳”。我们要居安思危、未雨绸缪，紧紧依靠全党全军全国各族人民，坚决战胜一切不确定难预料的风险挑战。任何困难都无法阻挡中国人民前进的步伐！</w:t>
      </w:r>
    </w:p>
    <w:p w14:paraId="0118B1E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（2024年9月30日在庆祝中华人民共和国成立75周年招待会上的讲话）</w:t>
      </w:r>
    </w:p>
    <w:p w14:paraId="74BEECFF">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66B211F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二十一</w:t>
      </w:r>
    </w:p>
    <w:p w14:paraId="7B5BCEE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在中国式现代化进程中，不仅有风和日丽，也会有疾风骤雨甚至惊涛骇浪。我们要保持战略定力，汇聚全体中华儿女团结奋斗的强大合力，乘风破浪、勇往直前，把强国建设、民族复兴伟业不断推向前进！</w:t>
      </w:r>
    </w:p>
    <w:p w14:paraId="61CDEC6A">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（2024年12月31日在全国政协新年茶话会上的讲话）</w:t>
      </w:r>
    </w:p>
    <w:p w14:paraId="6F9698D7">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14:paraId="08BDE95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二十二</w:t>
      </w:r>
    </w:p>
    <w:p w14:paraId="6DFC795B">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100年前，在第二次全国劳动大会胜利闭幕时，“奋斗，奋斗，奋斗到底”的口号响彻全场，激励千百万劳动群众在风雨如磐的革命岁月奋斗不息、砥砺前行。今天，党领导14亿多人民正意气风发奋进在中国式现代化的新征程上。时代不同，使命任务发生变化，但艰苦奋斗、团结奋斗、不懈奋斗的精神永远不会变。让我们更加紧密地团结在党中央周围，脚踏实地、奋发进取、拼搏奉献，用创造拥抱新时代，以奋斗铸就新辉煌，一步一个脚印把实现中华民族伟大复兴的宏伟蓝图变成现实！</w:t>
      </w:r>
    </w:p>
    <w:p w14:paraId="4F7DC249">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（2025年4月28日在庆祝中华全国总工会成立100周年暨全国劳动模范和先进工作者表彰大会上的讲话）</w:t>
      </w:r>
    </w:p>
    <w:p w14:paraId="7EED336B">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sz w:val="32"/>
          <w:szCs w:val="32"/>
          <w:lang w:val="en-US" w:eastAsia="zh-CN"/>
        </w:rPr>
        <w:t>※这是习近平总书记2016年10月至2025年4月期间有关团结奋斗是中国人民创造历史伟业的必由之路重要论述的节录。</w:t>
      </w:r>
    </w:p>
    <w:p w14:paraId="52C7561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携手构建公正合理的全球人工智能治理体系</w:t>
      </w:r>
    </w:p>
    <w:p w14:paraId="038BA47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——在2026世界人工智能大会暨人工智能全球治理高级别会议开幕式上的主旨讲话</w:t>
      </w:r>
    </w:p>
    <w:p w14:paraId="18E0520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（2026年7月17日，上海）</w:t>
      </w:r>
    </w:p>
    <w:p w14:paraId="1AA0062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中华人民共和国主席 习近平</w:t>
      </w:r>
    </w:p>
    <w:p w14:paraId="1FEB298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F5B993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尊敬的各位同事、各位来宾，</w:t>
      </w:r>
    </w:p>
    <w:p w14:paraId="2F6B0C9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女士们，先生们，朋友们：</w:t>
      </w:r>
    </w:p>
    <w:p w14:paraId="101971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70年前，一群年轻学者在美国新罕布什尔州达特茅斯会议上首次提出人工智能概念。70年间，世界各国人工智能科学家和研发者不断在未知中求索、在曲折中前行、在坚守中突破。70年后，面对新一轮蓬勃发展的人工智能浪潮，我们相聚在浦江之畔，共同探讨促进全球人工智能朝着向上向善、造福人类的方向发展，具有重要意义。我谨代表中国政府和中国人民，对大家的到来表示热烈欢迎。</w:t>
      </w:r>
    </w:p>
    <w:p w14:paraId="2ACFFD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回望历史，蒸汽机的发明开启工业文明，电力的普及点亮现代社会，互联网的诞生连接整个世界。每一次科技革命都深刻重构人类生产生活方式，推动经济社会发展大幅跃升。</w:t>
      </w:r>
    </w:p>
    <w:p w14:paraId="51228BC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当前，世界百年变局加速演进，新一轮科技革命和产业变革加速突破，全球人工智能技术创新进入前所未有的活跃期，万物智联、人机协同、跨界融合、共创分享的智能技术，叠加释放巨大能量，既蕴含巨大机遇，也面临治理挑战。人类不得不直面时代之问：当机器开始思考，人类如何与之相处？当算法参与决策，安全如何保障？当技术挑战伦理，治理如何跟上？当鸿沟不断拉大，普惠如何实现？这些问题需要国际社会深入思考、共同作答。</w:t>
      </w:r>
    </w:p>
    <w:p w14:paraId="3BA6873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中方认为，各国应当秉持以人为本、向上向善理念，让人工智能成为促进共同繁荣、维护共同安全的一个重要动力源，携手构建公正合理的全球人工智能治理体系。在此，我提4点意见。</w:t>
      </w:r>
    </w:p>
    <w:p w14:paraId="5DE6D2C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bookmarkStart w:id="0" w:name="_GoBack"/>
      <w:r>
        <w:rPr>
          <w:rFonts w:hint="eastAsia" w:ascii="仿宋_GB2312" w:hAnsi="仿宋_GB2312" w:eastAsia="仿宋_GB2312" w:cs="仿宋_GB2312"/>
          <w:b w:val="0"/>
          <w:bCs w:val="0"/>
          <w:color w:val="auto"/>
          <w:sz w:val="32"/>
          <w:szCs w:val="32"/>
          <w:lang w:val="en-US" w:eastAsia="zh-CN"/>
        </w:rPr>
        <w:t>第一，坚持开放共赢，驱动创新发展。人工智能是世界经济增长的新引擎和新旧动能转换的加速器，正从“数字世界”走向“物理世界”。要抓住难得的历史性机遇，鼓励开源开放、合作共享，全面促进人工智能科技创新、产业发展、场景应用，协同推进传统产业改造升级、新兴产业培育壮大、未来产业前瞻布局，让人工智能赋能千行百业。</w:t>
      </w:r>
    </w:p>
    <w:p w14:paraId="58D9D9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第二，强化风险意识，确保安全可控。人</w:t>
      </w:r>
      <w:bookmarkEnd w:id="0"/>
      <w:r>
        <w:rPr>
          <w:rFonts w:hint="eastAsia" w:ascii="仿宋_GB2312" w:hAnsi="仿宋_GB2312" w:eastAsia="仿宋_GB2312" w:cs="仿宋_GB2312"/>
          <w:color w:val="auto"/>
          <w:sz w:val="32"/>
          <w:szCs w:val="32"/>
          <w:lang w:val="en-US" w:eastAsia="zh-CN"/>
        </w:rPr>
        <w:t>工智能应当成为人类的可信工具。要高度重视人工智能引发的各类内生和衍生风险，推动构建法律法规、技术监测、风险预警、应急响应体系，筑牢安全底线，防范滥用恶用，确保人工智能始终处于人类控制之下。同时，应当共同反对在人工智能领域泛化国家安全概念、把本国安全凌驾于他国安全之上的做法。</w:t>
      </w:r>
    </w:p>
    <w:p w14:paraId="2D61A65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鼓励包容并蓄，促进文明互鉴。人工智能发展和应用不应该侵蚀和损害世界文明多样性和各国文化独特性。要用全人类共同价值塑造人工智能的价值观，善用人工智能技术增进不同文明的理解和包容，促进不同文明交流互鉴，精心培育各美其美、美美与共的文明百花园。</w:t>
      </w:r>
    </w:p>
    <w:p w14:paraId="482772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倡导和衷共济，完善全球治理。人工智能是全人类共同的智慧结晶和宝贵财富。要践行真正的多边主义，切实发挥联合国的重要作用，加强人工智能发展战略、治理规则、技术标准的对接协调，早日形成具有广泛共识的全球治理框架，让这一前沿技术更好造福人类社会。要广泛开展国际合作，帮助全球南方国家加强能力建设，弥合数智鸿沟，促进可持续发展，避免在人工智能领域造成新的历史不公。</w:t>
      </w:r>
    </w:p>
    <w:p w14:paraId="7614895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女士们、先生们、朋友们！</w:t>
      </w:r>
    </w:p>
    <w:p w14:paraId="52135CC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今年是中国“十五五”开局之年。“十五五”规划为未来5年中国经济社会发展擘画蓝图，也为国际社会提供机遇清单。近年来，中国积极拥抱人工智能发展，坚持有效市场和有为政府相结合，加强人工智能科技创新，积极推进“人工智能+”行动，培育各类主体共生共荣的健康生态，智能经济核心产业规模已经超过万亿元人民币。各类智能终端走进千家万户，切实惠及民生，“中国智造”已成为中国式现代化的又一亮丽名片。</w:t>
      </w:r>
    </w:p>
    <w:p w14:paraId="201302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同时，中国始终坚持发展和安全并重，把握人工智能发展趋势和规律，不断完善相关法律法规、政策制度、应用规范、伦理准则，确保人工智能安全、可靠、可控，让人工智能这匹千里马既跑得快又跑得稳。</w:t>
      </w:r>
    </w:p>
    <w:p w14:paraId="75225B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作为负责任大国，中国在人工智能领域始终致力于做国际公共产品的提供者。我提出《全球人工智能治理倡议》以来，中方先后推动联合国大会协商一致通过人工智能能力建设国际合作决议，发布《人工智能能力建设普惠计划》和《“人工智能+”国际合作倡议》，倡议成立世界人工智能合作组织，源源不断贡献中国方案。</w:t>
      </w:r>
    </w:p>
    <w:p w14:paraId="0F0958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国人常讲，单弦不成音，独木不成林。人工智能发展不应该是某个国家的独奏，而应当是全球合作的交响。在各方共同努力下，世界人工智能合作组织在上海应运而生，一年前的构想已经转化为实际成果。这是中方响应全球南方呼声、团结国际社会积极推动人工智能发展和治理的重大举措，将成为人工智能发展史上的一个重要里程碑。</w:t>
      </w:r>
    </w:p>
    <w:p w14:paraId="131887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进一步支持全球人工智能发展、推进全球人工智能能力建设，我宣布，未来5年，中国将面向发展中国家提供5000个人工智能专题研修培训名额；面向东盟、阿盟、非盟、拉共体、上合组织、金砖国家建设国际人工智能应用合作中心；推动气象智能预警方案“妈祖”在30个国家落地应用，守望万家灯火，护佑四海安澜。</w:t>
      </w:r>
    </w:p>
    <w:p w14:paraId="047E4B6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女士们、先生们、朋友们！</w:t>
      </w:r>
    </w:p>
    <w:p w14:paraId="51A0298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明者因时而变，知者随事而制。”人工智能技术发展越是一日千里，向上向善、造福人类的方向越要正确锚定，监管治理的尺度越要精准把握，防范失控的措施越要及时完善。要始终用人类智慧和国际共识引领人工智能发展，使其真正成为增进全人类福祉、推动人类文明进步的强大正能量。</w:t>
      </w:r>
    </w:p>
    <w:p w14:paraId="16A9EBF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中国愿以更加开放的姿态、更加务实的行动、更加长远的目光，同各方一道把握和应对人工智能发展的机遇和挑战，携手共创人类社会更加美好的未来！</w:t>
      </w:r>
    </w:p>
    <w:p w14:paraId="371B18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谢谢大家！</w:t>
      </w:r>
    </w:p>
    <w:p w14:paraId="2F14B28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C5C370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592550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28C759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1915FE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2EB8D1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7BACC3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6A41FB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3C2C59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4C88370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733682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5FCE00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56977A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2CD43A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D86343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D4C575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7E14AA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EE562B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习近平对基础教育工作作出重要指示</w:t>
      </w:r>
    </w:p>
    <w:p w14:paraId="148177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1517275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共中央总书记、国家主席、中央军委主席习近平近日对基础教育工作作出重要指示指出，党的十八大以来，党中央把基础教育作为基础性、先导性工作来抓，多措并举推动基础教育实现长足发展，为建设教育强国提供了有力支撑。</w:t>
      </w:r>
    </w:p>
    <w:p w14:paraId="320FF6D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习近平强调，新征程上，要以新时代中国特色社会主义思想为指导，全面贯彻党的教育方针，落实立德树人根本任务，坚持不懈用党的创新理论铸魂育人，培养德智体美劳全面发展的社会主义建设者和接班人。要遵循教育规律，落实健康第一教育理念，提升教育教学质量，促进广大学生身心健康、成长成才。要适应人民群众新期盼，推进基础教育扩优提质，牢牢守住教育公平底线。要弘扬教育家精神，加强师德师风建设，培养造就高素质专业化教师队伍。各级党委和政府要切实扛起政治责任，优化办学资源配置，深化教育综合改革，推动学校、家庭、社会同向发力，不断开创基础教育高质量发展新局面。</w:t>
      </w:r>
    </w:p>
    <w:p w14:paraId="6B63405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全国基础教育工作会议7月22日在京召开。会上传达了习近平重要指示。中共中央政治局常委、国务院副总理丁薛祥出席会议并讲话。</w:t>
      </w:r>
    </w:p>
    <w:p w14:paraId="6E5DA5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丁薛祥在讲话中指出，习近平总书记的重要指示具有很强的政治性、思想性、指导性，为做好新时代新征程基础教育工作指明了方向。我们要深入学习领会，抓好贯彻落实。</w:t>
      </w:r>
    </w:p>
    <w:p w14:paraId="666D0F2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丁薛祥强调，新时代基础教育事业取得历史性成就、发生格局性变化，要从中深刻领悟“两个确立”的决定性意义，增强“四个意识”、坚定“四个自信”、做到“两个维护”。要以习近平新时代中国特色社会主义思想为指导，深刻把握教育的政治属性、人民属性、战略属性，适应经济社会发展新形势和人民群众新期盼，深入推进基础教育高质量发展。</w:t>
      </w:r>
    </w:p>
    <w:p w14:paraId="3D8F7B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丁薛祥指出，要全面贯彻党的教育方针，坚持不懈用党的创新理论铸魂育人，坚持五育并举、五育融合，促进学生健康成长、全面发展。要严格招生入学管理，加强对农村留守儿童、进城务工人员子女的关心关爱，牢牢守住教育公平底线，推进基础教育均衡发展。要适应人口变化优化教育资源配置，统筹做好经费保障、学校布局、学位供给、师资调配等工作。要以学生成长为中心深化教育教学改革，守正创新塑造基础教育新优势。要进一步强化协同共育，压实各方责任，充分发挥学校、家庭、社会作用，形成育人合力。要弘扬教育家精神，提升教师专业素养，加强教师待遇保障，吸引更多优秀人才安心从教。各地区各有关部门和学校要强化组织保障，以钉钉子精神推动党中央和国务院相关决策部署落地见效。</w:t>
      </w:r>
    </w:p>
    <w:p w14:paraId="217A45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教育部、中央编办、国家发展改革委、财政部、北京市、湖北省、甘肃省、北京师范大学负责同志作交流发言。</w:t>
      </w:r>
    </w:p>
    <w:p w14:paraId="20D8D5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石泰峰、李书磊、王小洪、吴政隆出席会议。</w:t>
      </w:r>
    </w:p>
    <w:p w14:paraId="4DDF3A0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各省区市和计划单列市、新疆生产建设兵团，中央和国家机关有关部门、有关人民团体、中央军委机关有关部门，教育部直属师范大学和“国优计划”实施院校负责同志等参加会议。</w:t>
      </w:r>
    </w:p>
    <w:p w14:paraId="6C6AF87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both"/>
        <w:textAlignment w:val="auto"/>
        <w:rPr>
          <w:rFonts w:hint="default" w:ascii="方正小标宋简体" w:hAnsi="方正小标宋简体" w:eastAsia="方正小标宋简体" w:cs="方正小标宋简体"/>
          <w:sz w:val="44"/>
          <w:szCs w:val="44"/>
          <w:lang w:val="en-US" w:eastAsia="zh-CN"/>
        </w:rPr>
      </w:pPr>
    </w:p>
    <w:sectPr>
      <w:footerReference r:id="rId4"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1D5EAB94">
    <w:panose1 w:val="020B0802040204020203"/>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EA7CA">
    <w:pPr>
      <w:pStyle w:val="6"/>
    </w:pPr>
    <w:r>
      <mc:AlternateContent>
        <mc:Choice Requires="wps">
          <w:drawing>
            <wp:anchor distT="0" distB="0" distL="114300" distR="114300" simplePos="0" relativeHeight="251660288" behindDoc="0" locked="0" layoutInCell="1" allowOverlap="1">
              <wp:simplePos x="0" y="0"/>
              <wp:positionH relativeFrom="margin">
                <wp:posOffset>2562225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47C21">
                          <w:pPr>
                            <w:pStyle w:val="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1.75pt;margin-top:0pt;height:144pt;width:144pt;mso-position-horizontal-relative:margin;mso-wrap-style:none;z-index:251660288;mso-width-relative:page;mso-height-relative:page;" filled="f" stroked="f" coordsize="21600,21600" o:gfxdata="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9BrloWt&#10;3lkeoaN43q6OAQK2ukZROiV6rdBtbWX6yYjt/Oe+jXr6Gywf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OTkvfVAAAACAEAAA8AAAAAAAAAAQAgAAAAIgAAAGRycy9kb3ducmV2LnhtbFBLAQIUABQA&#10;AAAIAIdO4kC9Dt23LAIAAFUEAAAOAAAAAAAAAAEAIAAAACQBAABkcnMvZTJvRG9jLnhtbFBLBQYA&#10;AAAABgAGAFkBAADCBQAAAAA=&#10;">
              <v:fill on="f" focussize="0,0"/>
              <v:stroke on="f" weight="0.5pt"/>
              <v:imagedata o:title=""/>
              <o:lock v:ext="edit" aspectratio="f"/>
              <v:textbox inset="0mm,0mm,0mm,0mm" style="mso-fit-shape-to-text:t;">
                <w:txbxContent>
                  <w:p w14:paraId="25847C21">
                    <w:pPr>
                      <w:pStyle w:val="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8EF2F">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BE0B51"/>
    <w:multiLevelType w:val="singleLevel"/>
    <w:tmpl w:val="E3BE0B51"/>
    <w:lvl w:ilvl="0" w:tentative="0">
      <w:start w:val="1"/>
      <w:numFmt w:val="chineseCounting"/>
      <w:suff w:val="nothing"/>
      <w:lvlText w:val="%1、"/>
      <w:lvlJc w:val="left"/>
      <w:rPr>
        <w:rFonts w:hint="eastAsia"/>
      </w:rPr>
    </w:lvl>
  </w:abstractNum>
  <w:abstractNum w:abstractNumId="1">
    <w:nsid w:val="363B33A2"/>
    <w:multiLevelType w:val="multilevel"/>
    <w:tmpl w:val="363B33A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1NGZmYjAwODdlNzk5YTE2ZDZlZDgxNWM4OGVlZmQifQ=="/>
  </w:docVars>
  <w:rsids>
    <w:rsidRoot w:val="00C63BE6"/>
    <w:rsid w:val="00004DEB"/>
    <w:rsid w:val="002153DD"/>
    <w:rsid w:val="00252FE3"/>
    <w:rsid w:val="002C0A82"/>
    <w:rsid w:val="00383A8E"/>
    <w:rsid w:val="004742E7"/>
    <w:rsid w:val="00474E39"/>
    <w:rsid w:val="00572FAE"/>
    <w:rsid w:val="00577133"/>
    <w:rsid w:val="006C1B7C"/>
    <w:rsid w:val="00884742"/>
    <w:rsid w:val="008B0155"/>
    <w:rsid w:val="00957CA6"/>
    <w:rsid w:val="00987770"/>
    <w:rsid w:val="00B0511C"/>
    <w:rsid w:val="00C63BE6"/>
    <w:rsid w:val="00C63E79"/>
    <w:rsid w:val="00C7227E"/>
    <w:rsid w:val="00D020F6"/>
    <w:rsid w:val="00E7604E"/>
    <w:rsid w:val="00F56AD1"/>
    <w:rsid w:val="011F2617"/>
    <w:rsid w:val="020815C2"/>
    <w:rsid w:val="02867E41"/>
    <w:rsid w:val="03031491"/>
    <w:rsid w:val="03031E75"/>
    <w:rsid w:val="0383205A"/>
    <w:rsid w:val="044B0EB6"/>
    <w:rsid w:val="04952178"/>
    <w:rsid w:val="04B27882"/>
    <w:rsid w:val="04D875D4"/>
    <w:rsid w:val="05085485"/>
    <w:rsid w:val="05412745"/>
    <w:rsid w:val="061C31D4"/>
    <w:rsid w:val="06514C09"/>
    <w:rsid w:val="07185E70"/>
    <w:rsid w:val="074D4B8A"/>
    <w:rsid w:val="0768146A"/>
    <w:rsid w:val="0771104F"/>
    <w:rsid w:val="08154EC9"/>
    <w:rsid w:val="084B186C"/>
    <w:rsid w:val="08BA6325"/>
    <w:rsid w:val="08E51639"/>
    <w:rsid w:val="08E815B7"/>
    <w:rsid w:val="09FE6E56"/>
    <w:rsid w:val="0A2D5046"/>
    <w:rsid w:val="0AB73794"/>
    <w:rsid w:val="0AFC58C1"/>
    <w:rsid w:val="0B57540A"/>
    <w:rsid w:val="0B7D0400"/>
    <w:rsid w:val="0BE32EEA"/>
    <w:rsid w:val="0C0F66CB"/>
    <w:rsid w:val="0D6F3E27"/>
    <w:rsid w:val="0D987650"/>
    <w:rsid w:val="0DB74FFE"/>
    <w:rsid w:val="0DCE6B40"/>
    <w:rsid w:val="0E1A44DD"/>
    <w:rsid w:val="0F42154E"/>
    <w:rsid w:val="0F5371D2"/>
    <w:rsid w:val="10156094"/>
    <w:rsid w:val="102918FB"/>
    <w:rsid w:val="105B6F8A"/>
    <w:rsid w:val="10A51DDA"/>
    <w:rsid w:val="10D127C3"/>
    <w:rsid w:val="10D51477"/>
    <w:rsid w:val="1182211B"/>
    <w:rsid w:val="11AA1E77"/>
    <w:rsid w:val="11B22AD8"/>
    <w:rsid w:val="11EF075E"/>
    <w:rsid w:val="13A062E5"/>
    <w:rsid w:val="13D754E4"/>
    <w:rsid w:val="13EE7465"/>
    <w:rsid w:val="14323D3C"/>
    <w:rsid w:val="14712E9C"/>
    <w:rsid w:val="147C11CB"/>
    <w:rsid w:val="149914ED"/>
    <w:rsid w:val="14B65547"/>
    <w:rsid w:val="14EC1212"/>
    <w:rsid w:val="15742594"/>
    <w:rsid w:val="15A144A6"/>
    <w:rsid w:val="15C46400"/>
    <w:rsid w:val="15F372C8"/>
    <w:rsid w:val="15FA0938"/>
    <w:rsid w:val="169B0AD0"/>
    <w:rsid w:val="180C273E"/>
    <w:rsid w:val="182B1DF7"/>
    <w:rsid w:val="188B7ABB"/>
    <w:rsid w:val="192C390A"/>
    <w:rsid w:val="1A8C6258"/>
    <w:rsid w:val="1ACF03B6"/>
    <w:rsid w:val="1B2E4481"/>
    <w:rsid w:val="1C08690F"/>
    <w:rsid w:val="1C6D40EC"/>
    <w:rsid w:val="1C9110EF"/>
    <w:rsid w:val="1CF5235C"/>
    <w:rsid w:val="1DD2622D"/>
    <w:rsid w:val="1DEF6857"/>
    <w:rsid w:val="1DF4479B"/>
    <w:rsid w:val="1E107D12"/>
    <w:rsid w:val="1E8963F2"/>
    <w:rsid w:val="1EA00A73"/>
    <w:rsid w:val="1F0B3750"/>
    <w:rsid w:val="1F1E30AE"/>
    <w:rsid w:val="1F572BB8"/>
    <w:rsid w:val="1F8D7FA0"/>
    <w:rsid w:val="207D4518"/>
    <w:rsid w:val="20B52C97"/>
    <w:rsid w:val="21BC247E"/>
    <w:rsid w:val="2223559A"/>
    <w:rsid w:val="24727DCD"/>
    <w:rsid w:val="24752433"/>
    <w:rsid w:val="24FE7EC9"/>
    <w:rsid w:val="25BE6B0C"/>
    <w:rsid w:val="26F55D4A"/>
    <w:rsid w:val="27A52CD3"/>
    <w:rsid w:val="281F026C"/>
    <w:rsid w:val="28DC5964"/>
    <w:rsid w:val="29653B65"/>
    <w:rsid w:val="29E740EA"/>
    <w:rsid w:val="2A667EDB"/>
    <w:rsid w:val="2A8E3487"/>
    <w:rsid w:val="2C092571"/>
    <w:rsid w:val="2C2D7201"/>
    <w:rsid w:val="2C390BAE"/>
    <w:rsid w:val="2CAA1BC5"/>
    <w:rsid w:val="2E1063E3"/>
    <w:rsid w:val="2ECC5FDD"/>
    <w:rsid w:val="2F2C11F4"/>
    <w:rsid w:val="2F327E33"/>
    <w:rsid w:val="2FC306DF"/>
    <w:rsid w:val="30072CE3"/>
    <w:rsid w:val="30977951"/>
    <w:rsid w:val="316B4522"/>
    <w:rsid w:val="31D4507B"/>
    <w:rsid w:val="31E87A7F"/>
    <w:rsid w:val="32282052"/>
    <w:rsid w:val="32C37A45"/>
    <w:rsid w:val="335C246D"/>
    <w:rsid w:val="33B414CA"/>
    <w:rsid w:val="33CC72F1"/>
    <w:rsid w:val="33EF4EEF"/>
    <w:rsid w:val="361A2595"/>
    <w:rsid w:val="37D05DAA"/>
    <w:rsid w:val="3829475E"/>
    <w:rsid w:val="384D372D"/>
    <w:rsid w:val="39363667"/>
    <w:rsid w:val="398057DC"/>
    <w:rsid w:val="3B1D5F20"/>
    <w:rsid w:val="3C700C3E"/>
    <w:rsid w:val="3EAD3546"/>
    <w:rsid w:val="3F0607D0"/>
    <w:rsid w:val="406F7B96"/>
    <w:rsid w:val="41731A9F"/>
    <w:rsid w:val="41E77BF5"/>
    <w:rsid w:val="43104F29"/>
    <w:rsid w:val="44095C00"/>
    <w:rsid w:val="444011F8"/>
    <w:rsid w:val="46824B9B"/>
    <w:rsid w:val="468B6F9A"/>
    <w:rsid w:val="47092B28"/>
    <w:rsid w:val="47372A84"/>
    <w:rsid w:val="47486945"/>
    <w:rsid w:val="47A520E4"/>
    <w:rsid w:val="47B41FB4"/>
    <w:rsid w:val="47E615CC"/>
    <w:rsid w:val="480224E2"/>
    <w:rsid w:val="4840005F"/>
    <w:rsid w:val="48B1627F"/>
    <w:rsid w:val="4B4418E1"/>
    <w:rsid w:val="4B4606FF"/>
    <w:rsid w:val="4BC13280"/>
    <w:rsid w:val="4C344056"/>
    <w:rsid w:val="4CAB12ED"/>
    <w:rsid w:val="4E7B0C6B"/>
    <w:rsid w:val="4F254F06"/>
    <w:rsid w:val="513444D8"/>
    <w:rsid w:val="51700605"/>
    <w:rsid w:val="51B32451"/>
    <w:rsid w:val="51BE2FD9"/>
    <w:rsid w:val="52E6027B"/>
    <w:rsid w:val="52F118A1"/>
    <w:rsid w:val="53185E60"/>
    <w:rsid w:val="538D0FE8"/>
    <w:rsid w:val="53C12487"/>
    <w:rsid w:val="54381450"/>
    <w:rsid w:val="543A5854"/>
    <w:rsid w:val="54A83FC9"/>
    <w:rsid w:val="563C256E"/>
    <w:rsid w:val="563F548B"/>
    <w:rsid w:val="56B7346D"/>
    <w:rsid w:val="56D51C6F"/>
    <w:rsid w:val="56F35646"/>
    <w:rsid w:val="579B7B05"/>
    <w:rsid w:val="5894024B"/>
    <w:rsid w:val="58AD09C1"/>
    <w:rsid w:val="59125CC4"/>
    <w:rsid w:val="597D41A4"/>
    <w:rsid w:val="59B6770B"/>
    <w:rsid w:val="59E628AC"/>
    <w:rsid w:val="5A4A7D03"/>
    <w:rsid w:val="5AC142A1"/>
    <w:rsid w:val="5B0F2DB8"/>
    <w:rsid w:val="5B394BC5"/>
    <w:rsid w:val="5B9A70B8"/>
    <w:rsid w:val="5D2F7CA9"/>
    <w:rsid w:val="5D557A6A"/>
    <w:rsid w:val="5D7D5DA6"/>
    <w:rsid w:val="5D9425F4"/>
    <w:rsid w:val="5DDF63AB"/>
    <w:rsid w:val="5DF64B06"/>
    <w:rsid w:val="5F1C5A6D"/>
    <w:rsid w:val="5F4E6332"/>
    <w:rsid w:val="60487659"/>
    <w:rsid w:val="606721D5"/>
    <w:rsid w:val="613C5AF4"/>
    <w:rsid w:val="6174313E"/>
    <w:rsid w:val="629E6958"/>
    <w:rsid w:val="63391A64"/>
    <w:rsid w:val="63482C0B"/>
    <w:rsid w:val="63B94086"/>
    <w:rsid w:val="63C34609"/>
    <w:rsid w:val="64853567"/>
    <w:rsid w:val="652F0DE7"/>
    <w:rsid w:val="66CE62C4"/>
    <w:rsid w:val="67122238"/>
    <w:rsid w:val="68141390"/>
    <w:rsid w:val="68342E40"/>
    <w:rsid w:val="685E4A1D"/>
    <w:rsid w:val="698B363F"/>
    <w:rsid w:val="6A216CB1"/>
    <w:rsid w:val="6A6D6E40"/>
    <w:rsid w:val="6A88226F"/>
    <w:rsid w:val="6B1228A9"/>
    <w:rsid w:val="6BA96764"/>
    <w:rsid w:val="6BE325AB"/>
    <w:rsid w:val="6CD858B4"/>
    <w:rsid w:val="6CF54F38"/>
    <w:rsid w:val="6D8B788B"/>
    <w:rsid w:val="6E064F04"/>
    <w:rsid w:val="6E6164B5"/>
    <w:rsid w:val="6F060E0B"/>
    <w:rsid w:val="6FE73226"/>
    <w:rsid w:val="706B7E42"/>
    <w:rsid w:val="70A92E7E"/>
    <w:rsid w:val="70C34349"/>
    <w:rsid w:val="71AD7C63"/>
    <w:rsid w:val="724A3704"/>
    <w:rsid w:val="72C36473"/>
    <w:rsid w:val="72D56263"/>
    <w:rsid w:val="72DD1E82"/>
    <w:rsid w:val="72F87F30"/>
    <w:rsid w:val="74EA0887"/>
    <w:rsid w:val="75197AE2"/>
    <w:rsid w:val="75A60C51"/>
    <w:rsid w:val="765B0C8B"/>
    <w:rsid w:val="769F50C1"/>
    <w:rsid w:val="76CB6F68"/>
    <w:rsid w:val="776E31BF"/>
    <w:rsid w:val="77891EF1"/>
    <w:rsid w:val="77C93E9D"/>
    <w:rsid w:val="77FD75A4"/>
    <w:rsid w:val="7918401D"/>
    <w:rsid w:val="79A27982"/>
    <w:rsid w:val="79DA25CC"/>
    <w:rsid w:val="79F51639"/>
    <w:rsid w:val="7A2C78CF"/>
    <w:rsid w:val="7A6C349F"/>
    <w:rsid w:val="7B317B0D"/>
    <w:rsid w:val="7BE031B8"/>
    <w:rsid w:val="7C6B2567"/>
    <w:rsid w:val="7D637428"/>
    <w:rsid w:val="7E261B78"/>
    <w:rsid w:val="7EA561DB"/>
    <w:rsid w:val="7F535DD8"/>
    <w:rsid w:val="7F894F56"/>
    <w:rsid w:val="7FA327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16"/>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Date"/>
    <w:basedOn w:val="1"/>
    <w:next w:val="1"/>
    <w:link w:val="18"/>
    <w:autoRedefine/>
    <w:semiHidden/>
    <w:unhideWhenUsed/>
    <w:qFormat/>
    <w:uiPriority w:val="99"/>
    <w:pPr>
      <w:ind w:left="100" w:leftChars="2500"/>
    </w:pPr>
  </w:style>
  <w:style w:type="paragraph" w:styleId="5">
    <w:name w:val="Balloon Text"/>
    <w:basedOn w:val="1"/>
    <w:link w:val="17"/>
    <w:autoRedefine/>
    <w:qFormat/>
    <w:uiPriority w:val="99"/>
    <w:rPr>
      <w:sz w:val="18"/>
      <w:szCs w:val="18"/>
    </w:rPr>
  </w:style>
  <w:style w:type="paragraph" w:styleId="6">
    <w:name w:val="footer"/>
    <w:basedOn w:val="1"/>
    <w:link w:val="14"/>
    <w:autoRedefine/>
    <w:qFormat/>
    <w:uiPriority w:val="99"/>
    <w:pPr>
      <w:tabs>
        <w:tab w:val="center" w:pos="4153"/>
        <w:tab w:val="right" w:pos="8306"/>
      </w:tabs>
      <w:snapToGrid w:val="0"/>
      <w:jc w:val="left"/>
    </w:pPr>
    <w:rPr>
      <w:sz w:val="18"/>
      <w:szCs w:val="18"/>
    </w:rPr>
  </w:style>
  <w:style w:type="paragraph" w:styleId="7">
    <w:name w:val="header"/>
    <w:basedOn w:val="1"/>
    <w:link w:val="13"/>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99"/>
    <w:pPr>
      <w:widowControl/>
      <w:spacing w:before="100" w:beforeAutospacing="1" w:after="100" w:afterAutospacing="1"/>
      <w:jc w:val="left"/>
    </w:pPr>
    <w:rPr>
      <w:rFonts w:ascii="宋体" w:hAnsi="宋体"/>
      <w:kern w:val="0"/>
      <w:sz w:val="24"/>
      <w:szCs w:val="24"/>
    </w:rPr>
  </w:style>
  <w:style w:type="character" w:styleId="11">
    <w:name w:val="Strong"/>
    <w:basedOn w:val="10"/>
    <w:autoRedefine/>
    <w:qFormat/>
    <w:uiPriority w:val="22"/>
    <w:rPr>
      <w:b/>
      <w:bCs/>
    </w:rPr>
  </w:style>
  <w:style w:type="character" w:styleId="12">
    <w:name w:val="Hyperlink"/>
    <w:basedOn w:val="10"/>
    <w:autoRedefine/>
    <w:qFormat/>
    <w:uiPriority w:val="99"/>
    <w:rPr>
      <w:color w:val="0000FF"/>
      <w:u w:val="single"/>
    </w:rPr>
  </w:style>
  <w:style w:type="character" w:customStyle="1" w:styleId="13">
    <w:name w:val="页眉 Char"/>
    <w:basedOn w:val="10"/>
    <w:link w:val="7"/>
    <w:autoRedefine/>
    <w:qFormat/>
    <w:uiPriority w:val="99"/>
    <w:rPr>
      <w:sz w:val="18"/>
      <w:szCs w:val="18"/>
    </w:rPr>
  </w:style>
  <w:style w:type="character" w:customStyle="1" w:styleId="14">
    <w:name w:val="页脚 Char"/>
    <w:basedOn w:val="10"/>
    <w:link w:val="6"/>
    <w:autoRedefine/>
    <w:qFormat/>
    <w:uiPriority w:val="99"/>
    <w:rPr>
      <w:sz w:val="18"/>
      <w:szCs w:val="18"/>
    </w:rPr>
  </w:style>
  <w:style w:type="paragraph" w:styleId="15">
    <w:name w:val="List Paragraph"/>
    <w:basedOn w:val="1"/>
    <w:autoRedefine/>
    <w:qFormat/>
    <w:uiPriority w:val="34"/>
    <w:pPr>
      <w:ind w:firstLine="420" w:firstLineChars="200"/>
    </w:pPr>
  </w:style>
  <w:style w:type="character" w:customStyle="1" w:styleId="16">
    <w:name w:val="标题 1 Char"/>
    <w:basedOn w:val="10"/>
    <w:link w:val="2"/>
    <w:autoRedefine/>
    <w:qFormat/>
    <w:uiPriority w:val="9"/>
    <w:rPr>
      <w:rFonts w:ascii="宋体" w:hAnsi="宋体" w:eastAsia="宋体" w:cs="宋体"/>
      <w:b/>
      <w:bCs/>
      <w:kern w:val="36"/>
      <w:sz w:val="48"/>
      <w:szCs w:val="48"/>
    </w:rPr>
  </w:style>
  <w:style w:type="character" w:customStyle="1" w:styleId="17">
    <w:name w:val="批注框文本 Char"/>
    <w:basedOn w:val="10"/>
    <w:link w:val="5"/>
    <w:autoRedefine/>
    <w:qFormat/>
    <w:uiPriority w:val="99"/>
    <w:rPr>
      <w:kern w:val="2"/>
      <w:sz w:val="18"/>
      <w:szCs w:val="18"/>
    </w:rPr>
  </w:style>
  <w:style w:type="character" w:customStyle="1" w:styleId="18">
    <w:name w:val="日期 Char"/>
    <w:basedOn w:val="10"/>
    <w:link w:val="4"/>
    <w:autoRedefine/>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13260</Words>
  <Characters>13556</Characters>
  <Lines>83</Lines>
  <Paragraphs>23</Paragraphs>
  <TotalTime>2</TotalTime>
  <ScaleCrop>false</ScaleCrop>
  <LinksUpToDate>false</LinksUpToDate>
  <CharactersWithSpaces>13589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2021-03-31T01:32:00Z</dcterms:created>
  <dc:creator>lenovo</dc:creator>
  <cp:lastModifiedBy>空白</cp:lastModifiedBy>
  <dcterms:modified xsi:type="dcterms:W3CDTF">2026-10-12T00:17:17Z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22BD0D87A3D94DFD80E92014589A59E1_13</vt:lpwstr>
  </property>
  <property fmtid="{D5CDD505-2E9C-101B-9397-08002B2CF9AE}" pid="4" name="KSOTemplateDocerSaveRecord">
    <vt:lpwstr>eyJoZGlkIjoiOWQ2OTMxZjRkNGQ3Mjc4YTlhMDU2Zjk3MzczOWYwOTMiLCJ1c2VySWQiOiIyNDQ4ODg5NDUifQ==</vt:lpwstr>
  </property>
</Properties>
</file>