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52"/>
          <w:szCs w:val="52"/>
        </w:rPr>
      </w:pPr>
      <w:r>
        <w:rPr>
          <w:rFonts w:hint="eastAsia" w:ascii="黑体" w:hAnsi="黑体" w:eastAsia="黑体"/>
          <w:color w:val="auto"/>
          <w:sz w:val="52"/>
          <w:szCs w:val="52"/>
        </w:rPr>
        <w:t>教职工理论学习参考资料</w:t>
      </w:r>
    </w:p>
    <w:p>
      <w:pPr>
        <w:jc w:val="center"/>
        <w:rPr>
          <w:rFonts w:ascii="黑体" w:hAnsi="黑体" w:eastAsia="黑体"/>
          <w:color w:val="auto"/>
          <w:sz w:val="24"/>
          <w:szCs w:val="24"/>
        </w:rPr>
      </w:pPr>
      <w:r>
        <w:rPr>
          <w:rFonts w:hint="eastAsia" w:ascii="黑体" w:hAnsi="黑体" w:eastAsia="黑体"/>
          <w:color w:val="auto"/>
          <w:sz w:val="24"/>
          <w:szCs w:val="24"/>
        </w:rPr>
        <w:t>（202</w:t>
      </w:r>
      <w:r>
        <w:rPr>
          <w:rFonts w:hint="eastAsia" w:ascii="黑体" w:hAnsi="黑体" w:eastAsia="黑体"/>
          <w:color w:val="auto"/>
          <w:sz w:val="24"/>
          <w:szCs w:val="24"/>
          <w:lang w:val="en-US" w:eastAsia="zh-CN"/>
        </w:rPr>
        <w:t>4</w:t>
      </w:r>
      <w:r>
        <w:rPr>
          <w:rFonts w:hint="eastAsia" w:ascii="黑体" w:hAnsi="黑体" w:eastAsia="黑体"/>
          <w:color w:val="auto"/>
          <w:sz w:val="24"/>
          <w:szCs w:val="24"/>
        </w:rPr>
        <w:t>第</w:t>
      </w:r>
      <w:r>
        <w:rPr>
          <w:rFonts w:hint="eastAsia" w:ascii="黑体" w:hAnsi="黑体" w:eastAsia="黑体"/>
          <w:color w:val="auto"/>
          <w:sz w:val="24"/>
          <w:szCs w:val="24"/>
          <w:lang w:val="en-US" w:eastAsia="zh-CN"/>
        </w:rPr>
        <w:t>7</w:t>
      </w:r>
      <w:r>
        <w:rPr>
          <w:rFonts w:hint="eastAsia" w:ascii="黑体" w:hAnsi="黑体" w:eastAsia="黑体"/>
          <w:color w:val="auto"/>
          <w:sz w:val="24"/>
          <w:szCs w:val="24"/>
        </w:rPr>
        <w:t>期）</w:t>
      </w:r>
    </w:p>
    <w:p>
      <w:pPr>
        <w:jc w:val="center"/>
        <w:rPr>
          <w:rFonts w:hint="eastAsia" w:ascii="黑体" w:hAnsi="黑体" w:eastAsia="黑体"/>
          <w:color w:val="auto"/>
          <w:sz w:val="24"/>
          <w:szCs w:val="24"/>
        </w:rPr>
      </w:pPr>
    </w:p>
    <w:p>
      <w:pPr>
        <w:ind w:firstLine="240" w:firstLineChars="100"/>
        <w:jc w:val="left"/>
        <w:rPr>
          <w:rFonts w:hint="eastAsia" w:ascii="黑体" w:hAnsi="黑体" w:eastAsia="黑体"/>
          <w:color w:val="auto"/>
          <w:sz w:val="24"/>
          <w:szCs w:val="24"/>
          <w:highlight w:val="yellow"/>
          <w:lang w:val="en-US" w:eastAsia="zh-CN"/>
        </w:rPr>
      </w:pPr>
      <w:r>
        <w:rPr>
          <w:rFonts w:hint="eastAsia" w:ascii="黑体" w:hAnsi="黑体" w:eastAsia="黑体"/>
          <w:color w:val="auto"/>
          <w:sz w:val="24"/>
          <w:szCs w:val="24"/>
        </w:rPr>
        <w:t>泰山学院党委宣传部编</w:t>
      </w:r>
      <w:r>
        <w:rPr>
          <w:rFonts w:hint="eastAsia" w:ascii="黑体" w:hAnsi="黑体" w:eastAsia="黑体"/>
          <w:color w:val="auto"/>
          <w:sz w:val="24"/>
          <w:szCs w:val="24"/>
          <w:lang w:val="en-US" w:eastAsia="zh-CN"/>
        </w:rPr>
        <w:t xml:space="preserve">                                  </w:t>
      </w:r>
      <w:r>
        <w:rPr>
          <w:rFonts w:hint="eastAsia" w:ascii="黑体" w:hAnsi="黑体" w:eastAsia="黑体"/>
          <w:color w:val="auto"/>
          <w:sz w:val="24"/>
          <w:szCs w:val="24"/>
        </w:rPr>
        <w:t>202</w:t>
      </w:r>
      <w:r>
        <w:rPr>
          <w:rFonts w:hint="eastAsia" w:ascii="黑体" w:hAnsi="黑体" w:eastAsia="黑体"/>
          <w:color w:val="auto"/>
          <w:sz w:val="24"/>
          <w:szCs w:val="24"/>
          <w:lang w:val="en-US" w:eastAsia="zh-CN"/>
        </w:rPr>
        <w:t>4年</w:t>
      </w:r>
      <w:r>
        <w:rPr>
          <w:rFonts w:hint="eastAsia" w:ascii="黑体" w:hAnsi="黑体" w:eastAsia="黑体"/>
          <w:color w:val="auto"/>
          <w:sz w:val="24"/>
          <w:szCs w:val="24"/>
          <w:highlight w:val="none"/>
          <w:lang w:val="en-US" w:eastAsia="zh-CN"/>
        </w:rPr>
        <w:t>4月26日</w:t>
      </w:r>
    </w:p>
    <w:p>
      <w:pPr>
        <w:ind w:firstLine="240" w:firstLineChars="100"/>
        <w:jc w:val="left"/>
        <w:rPr>
          <w:rFonts w:hint="eastAsia" w:ascii="黑体" w:hAnsi="黑体" w:eastAsia="黑体"/>
          <w:color w:val="auto"/>
          <w:sz w:val="24"/>
          <w:szCs w:val="24"/>
        </w:rPr>
      </w:pPr>
      <w:r>
        <w:rPr>
          <w:rFonts w:hint="eastAsia" w:ascii="黑体" w:hAnsi="黑体" w:eastAsia="黑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146685</wp:posOffset>
                </wp:positionV>
                <wp:extent cx="5534025" cy="0"/>
                <wp:effectExtent l="0" t="4445" r="0" b="5080"/>
                <wp:wrapNone/>
                <wp:docPr id="1" name="1027"/>
                <wp:cNvGraphicFramePr/>
                <a:graphic xmlns:a="http://schemas.openxmlformats.org/drawingml/2006/main">
                  <a:graphicData uri="http://schemas.microsoft.com/office/word/2010/wordprocessingShape">
                    <wps:wsp>
                      <wps:cNvCnPr/>
                      <wps:spPr>
                        <a:xfrm>
                          <a:off x="0" y="0"/>
                          <a:ext cx="55340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1027" o:spid="_x0000_s1026" o:spt="32" type="#_x0000_t32" style="position:absolute;left:0pt;margin-left:-4.5pt;margin-top:11.55pt;height:0pt;width:435.75pt;z-index:251659264;mso-width-relative:page;mso-height-relative:page;" filled="f" stroked="t" coordsize="21600,21600" o:gfxdata="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5gbN1wAAAAgBAAAPAAAAAAAA&#10;AAEAIAAAACIAAABkcnMvZG93bnJldi54bWxQSwECFAAUAAAACACHTuJAa5rjItoBAADZAwAADgAA&#10;AAAAAAABACAAAAAmAQAAZHJzL2Uyb0RvYy54bWxQSwUGAAAAAAYABgBZAQAAcgUAAAAA&#10;">
                <v:fill on="f" focussize="0,0"/>
                <v:stroke color="#000000" joinstyle="round"/>
                <v:imagedata o:title=""/>
                <o:lock v:ext="edit" aspectratio="f"/>
              </v:shape>
            </w:pict>
          </mc:Fallback>
        </mc:AlternateContent>
      </w:r>
    </w:p>
    <w:p>
      <w:pPr>
        <w:numPr>
          <w:ilvl w:val="0"/>
          <w:numId w:val="1"/>
        </w:numPr>
        <w:rPr>
          <w:rFonts w:ascii="黑体" w:hAnsi="黑体" w:eastAsia="黑体"/>
          <w:color w:val="auto"/>
          <w:sz w:val="30"/>
          <w:szCs w:val="30"/>
        </w:rPr>
      </w:pPr>
      <w:r>
        <w:rPr>
          <w:rFonts w:hint="eastAsia" w:ascii="黑体" w:hAnsi="黑体" w:eastAsia="黑体"/>
          <w:color w:val="auto"/>
          <w:sz w:val="30"/>
          <w:szCs w:val="30"/>
        </w:rPr>
        <w:t>学习内容</w:t>
      </w: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spacing w:line="640" w:lineRule="exact"/>
        <w:ind w:left="640" w:hanging="640" w:hangingChars="200"/>
        <w:rPr>
          <w:rFonts w:hint="eastAsia" w:ascii="楷体_GB2312" w:hAnsi="黑体" w:eastAsia="楷体_GB2312"/>
          <w:color w:val="auto"/>
          <w:sz w:val="32"/>
          <w:szCs w:val="32"/>
          <w:lang w:eastAsia="zh-CN"/>
        </w:rPr>
      </w:pPr>
    </w:p>
    <w:p>
      <w:pPr>
        <w:spacing w:line="640" w:lineRule="exact"/>
        <w:ind w:left="640" w:hanging="640" w:hangingChars="200"/>
        <w:rPr>
          <w:rFonts w:hint="eastAsia" w:ascii="楷体_GB2312" w:hAnsi="黑体" w:eastAsia="楷体_GB2312"/>
          <w:color w:val="auto"/>
          <w:sz w:val="32"/>
          <w:szCs w:val="32"/>
          <w:lang w:eastAsia="zh-CN"/>
        </w:rPr>
      </w:pP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一、习近平：进一步形成大保护大开放高质量发展新格局 奋力谱写西部大开发新篇章</w:t>
      </w:r>
      <w:r>
        <w:rPr>
          <w:rFonts w:hint="eastAsia" w:ascii="楷体_GB2312" w:hAnsi="黑体" w:eastAsia="楷体_GB2312"/>
          <w:color w:val="auto"/>
          <w:sz w:val="32"/>
          <w:szCs w:val="32"/>
          <w:lang w:val="en-US" w:eastAsia="zh-CN"/>
        </w:rPr>
        <w:t>..............................1</w:t>
      </w:r>
    </w:p>
    <w:p>
      <w:pPr>
        <w:spacing w:line="640" w:lineRule="exact"/>
        <w:ind w:left="640" w:hanging="640" w:hanging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二、习近平：进一步全面深化改革开放 不断谱写中国式现代化重庆篇章</w:t>
      </w:r>
      <w:r>
        <w:rPr>
          <w:rFonts w:hint="eastAsia" w:ascii="楷体_GB2312" w:hAnsi="黑体" w:eastAsia="楷体_GB2312"/>
          <w:color w:val="0000FF"/>
          <w:sz w:val="32"/>
          <w:szCs w:val="32"/>
          <w:lang w:val="en-US" w:eastAsia="zh-CN"/>
        </w:rPr>
        <w:t>.</w:t>
      </w:r>
      <w:r>
        <w:rPr>
          <w:rFonts w:hint="eastAsia" w:ascii="楷体_GB2312" w:hAnsi="黑体" w:eastAsia="楷体_GB2312"/>
          <w:color w:val="auto"/>
          <w:sz w:val="32"/>
          <w:szCs w:val="32"/>
          <w:lang w:val="en-US" w:eastAsia="zh-CN"/>
        </w:rPr>
        <w:t>........................................</w:t>
      </w:r>
      <w:r>
        <w:rPr>
          <w:rFonts w:hint="eastAsia" w:ascii="楷体_GB2312" w:hAnsi="黑体" w:eastAsia="楷体_GB2312"/>
          <w:color w:val="0000FF"/>
          <w:sz w:val="32"/>
          <w:szCs w:val="32"/>
          <w:lang w:val="en-US" w:eastAsia="zh-CN"/>
        </w:rPr>
        <w:t>.</w:t>
      </w:r>
      <w:r>
        <w:rPr>
          <w:rFonts w:hint="eastAsia" w:ascii="楷体_GB2312" w:hAnsi="黑体" w:eastAsia="楷体_GB2312"/>
          <w:color w:val="auto"/>
          <w:sz w:val="32"/>
          <w:szCs w:val="32"/>
          <w:lang w:val="en-US" w:eastAsia="zh-CN"/>
        </w:rPr>
        <w:t>6</w:t>
      </w:r>
    </w:p>
    <w:p>
      <w:pPr>
        <w:spacing w:line="640" w:lineRule="exact"/>
        <w:ind w:left="640" w:hanging="640" w:hangingChars="200"/>
        <w:rPr>
          <w:rFonts w:hint="default" w:ascii="楷体_GB2312" w:hAnsi="黑体" w:eastAsia="楷体_GB2312"/>
          <w:color w:val="auto"/>
          <w:sz w:val="32"/>
          <w:szCs w:val="32"/>
          <w:lang w:val="en-US" w:eastAsia="zh-CN"/>
        </w:rPr>
        <w:sectPr>
          <w:headerReference r:id="rId3" w:type="default"/>
          <w:pgSz w:w="11906" w:h="16838"/>
          <w:pgMar w:top="2098" w:right="1474" w:bottom="1985" w:left="1588" w:header="851" w:footer="992" w:gutter="0"/>
          <w:pgNumType w:start="1"/>
          <w:cols w:space="425" w:num="1"/>
          <w:docGrid w:type="lines" w:linePitch="312" w:charSpace="0"/>
        </w:sectPr>
      </w:pPr>
      <w:bookmarkStart w:id="0" w:name="_GoBack"/>
      <w:bookmarkEnd w:id="0"/>
      <w:r>
        <w:rPr>
          <w:rFonts w:hint="eastAsia" w:ascii="楷体_GB2312" w:hAnsi="黑体" w:eastAsia="楷体_GB2312"/>
          <w:color w:val="auto"/>
          <w:sz w:val="32"/>
          <w:szCs w:val="32"/>
          <w:lang w:val="en-US" w:eastAsia="zh-CN"/>
        </w:rPr>
        <w:t>三、</w:t>
      </w:r>
      <w:r>
        <w:rPr>
          <w:rFonts w:hint="default" w:ascii="楷体_GB2312" w:hAnsi="黑体" w:eastAsia="楷体_GB2312"/>
          <w:color w:val="auto"/>
          <w:sz w:val="32"/>
          <w:szCs w:val="32"/>
          <w:lang w:val="en-US" w:eastAsia="zh-CN"/>
        </w:rPr>
        <w:t>习近平：面向战场面向部队面向未来 努力建设世界一流军医大学</w:t>
      </w:r>
      <w:r>
        <w:rPr>
          <w:rFonts w:hint="eastAsia" w:ascii="楷体_GB2312" w:hAnsi="黑体" w:eastAsia="楷体_GB2312"/>
          <w:color w:val="0000FF"/>
          <w:sz w:val="32"/>
          <w:szCs w:val="32"/>
          <w:lang w:val="en-US" w:eastAsia="zh-CN"/>
        </w:rPr>
        <w:t>.</w:t>
      </w:r>
      <w:r>
        <w:rPr>
          <w:rFonts w:hint="eastAsia" w:ascii="楷体_GB2312" w:hAnsi="黑体" w:eastAsia="楷体_GB2312"/>
          <w:color w:val="auto"/>
          <w:sz w:val="32"/>
          <w:szCs w:val="32"/>
          <w:lang w:val="en-US" w:eastAsia="zh-CN"/>
        </w:rPr>
        <w:t>..........................................11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i w:val="0"/>
          <w:iCs w:val="0"/>
          <w:caps w:val="0"/>
          <w:color w:val="343434"/>
          <w:spacing w:val="0"/>
          <w:sz w:val="44"/>
          <w:szCs w:val="44"/>
          <w:shd w:val="clear" w:color="auto" w:fill="auto"/>
        </w:rPr>
      </w:pPr>
      <w:r>
        <w:rPr>
          <w:rFonts w:hint="eastAsia" w:ascii="方正小标宋简体" w:hAnsi="方正小标宋简体" w:eastAsia="方正小标宋简体" w:cs="方正小标宋简体"/>
          <w:b w:val="0"/>
          <w:bCs w:val="0"/>
          <w:i w:val="0"/>
          <w:iCs w:val="0"/>
          <w:caps w:val="0"/>
          <w:color w:val="343434"/>
          <w:spacing w:val="0"/>
          <w:sz w:val="44"/>
          <w:szCs w:val="44"/>
          <w:shd w:val="clear" w:color="auto" w:fill="auto"/>
        </w:rPr>
        <w:t>习近平主持召开新时代推动西部大开发座谈会强调 进一步形成大保护大开放高质量发展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shd w:val="clear" w:color="auto" w:fill="auto"/>
          <w:lang w:val="en-US" w:eastAsia="zh-CN"/>
        </w:rPr>
      </w:pPr>
      <w:r>
        <w:rPr>
          <w:rFonts w:hint="eastAsia" w:ascii="方正小标宋简体" w:hAnsi="方正小标宋简体" w:eastAsia="方正小标宋简体" w:cs="方正小标宋简体"/>
          <w:b w:val="0"/>
          <w:bCs w:val="0"/>
          <w:i w:val="0"/>
          <w:iCs w:val="0"/>
          <w:caps w:val="0"/>
          <w:color w:val="343434"/>
          <w:spacing w:val="0"/>
          <w:sz w:val="44"/>
          <w:szCs w:val="44"/>
          <w:shd w:val="clear" w:color="auto" w:fill="auto"/>
        </w:rPr>
        <w:t>新格局 奋力谱写西部大开发新</w:t>
      </w:r>
      <w:r>
        <w:rPr>
          <w:rFonts w:hint="eastAsia" w:ascii="方正小标宋简体" w:hAnsi="方正小标宋简体" w:eastAsia="方正小标宋简体" w:cs="方正小标宋简体"/>
          <w:b w:val="0"/>
          <w:bCs w:val="0"/>
          <w:i w:val="0"/>
          <w:iCs w:val="0"/>
          <w:caps w:val="0"/>
          <w:color w:val="343434"/>
          <w:spacing w:val="0"/>
          <w:sz w:val="44"/>
          <w:szCs w:val="44"/>
          <w:shd w:val="clear" w:color="auto" w:fill="auto"/>
          <w:lang w:eastAsia="zh-CN"/>
        </w:rPr>
        <w:t>篇章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总书记、国家主席、中央军委主席习近平4月23日下午在重庆主持召开新时代推动西部大开发座谈会并发表重要讲话。他强调，西部地区在全国改革发展稳定大局中举足轻重。要一以贯之抓好党中央推动西部大开发政策举措的贯彻落实，进一步形成大保护、大开放、高质量发展新格局，提升区域整体实力和可持续发展能力，在中国式现代化建设中奋力谱写西部大开发新篇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中共中央政治局常委、国务院总理李强，中共中央政治局常委、中央办公厅主任蔡奇，中共中央政治局常委、国务院副总理丁薛祥出席座谈会。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座谈会上，国家发展改革委主任郑栅洁、重庆市委书记袁家军、四川省委书记王晓晖、陕西省委书记赵一德、新疆维吾尔自治区党委书记马兴瑞先后发言，就推动西部大开发汇报工作情况、提出意见建议。参加座谈会的其他省区和新疆生产建设兵团主要负责同志提交了书面发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听取大家发言后，习近平发表了重要讲话。他指出，党中央对新时代推进西部大开发形成新格局作出部署5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坚持把发展特色优势产业作为主攻方向，因地制宜发展新兴产业，加快西部地区产业转型升级。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节能降碳改造，有序推进煤炭清洁高效利用。完善生态产品价值实现机制和横向生态保护补偿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间基础设施联通、公共服务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作出应有贡献。加强农村精神文明建设，推进移风易俗，积极培育时代新风新貌。健全党组织领导的基层治理体系，坚持和发展新时代“枫桥经验”，实现扫黑除恶常态化，保持基层稳定、群众平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坚持铸牢中华民族共同体意识，切实维护民族团结和边疆稳定。民族地区要把铸牢中华民族共同体意识贯彻到发展的全过程和各方面。紧贴民生推动经济社会发展，健全社会保障体系，兜牢民生底线，着力解决群众急难愁盼问题。全面准确贯彻党的民族政策，加快建设互嵌式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最后强调，中央区域协调发展领导小组要加强统筹协调和督促检查，中央有关部门要研究提出有针对性的政策举措。西部地区各级党委和政府要扛起主体责任，推动党中央决策部署落实落地。完善东西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强在讲话中表示，要认真学习领会、深入贯彻落实习近平总书记重要讲话精神，既从大处着眼，将西部大开发放到中国式现代化建设全局中定位思考、统筹推进；也从细处着手，根据各地禀赋条件、发展潜力等差异，因地制宜、分类施策。要立足特色优势，培育更多带动区域发展的增长极增长带，筑牢国家生态安全屏障，提升特殊类型地区发展能力，统筹好地方债务风险化解和稳定发展。扩大对内对外开放，主动对接国内其他区域战略，积极融入国际循环，增强西部发展动力活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碳达峰碳中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李干杰、何立峰、吴政隆、穆虹、姜信治出席座谈会，中央和国家机关有关部门、有关地方、有关企业负责同志参加座谈会。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i w:val="0"/>
          <w:iCs w:val="0"/>
          <w:caps w:val="0"/>
          <w:color w:val="343434"/>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43434"/>
          <w:spacing w:val="0"/>
          <w:sz w:val="44"/>
          <w:szCs w:val="44"/>
          <w:shd w:val="clear" w:fill="FFFFFF"/>
        </w:rPr>
        <w:t>习近平在重庆考察时强调 进一步全面深化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i w:val="0"/>
          <w:iCs w:val="0"/>
          <w:caps w:val="0"/>
          <w:color w:val="343434"/>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43434"/>
          <w:spacing w:val="0"/>
          <w:sz w:val="44"/>
          <w:szCs w:val="44"/>
          <w:shd w:val="clear" w:fill="FFFFFF"/>
        </w:rPr>
        <w:t>改革开放 不断谱写中国式现代化重庆篇章</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i w:val="0"/>
          <w:iCs w:val="0"/>
          <w:caps w:val="0"/>
          <w:color w:val="343434"/>
          <w:spacing w:val="0"/>
          <w:sz w:val="44"/>
          <w:szCs w:val="44"/>
          <w:shd w:val="clear"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总书记、国家主席、中央军委主席习近平近日在重庆考察时强调，重庆要对标新时代新征程党的中心任务和党中央赋予的使命，充分发挥比较优势、后发优势，进一步全面深化改革开放，主动服务和融入新发展格局，着力推动高质量发展，奋力打造新时代西部大开发重要战略支点、内陆开放综合枢纽，在发挥“三个作用”上展现更大作为，不断谱写中国式现代化重庆篇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4月22日至24日，习近平在中共中央政治局委员、重庆市委书记袁家军和市长胡衡华陪同下，深入物流园区、城市社区、数字化城市运行和治理中心等进行考察调研。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日下午，习近平首先考察了重庆国际物流枢纽园区。他来到西部陆海新通道重庆无水港运营调度中心，听取新通道建设情况汇报。习近平强调，物流是实体经济的“筋络”。建设西部陆海新通道，对于推动形成“陆海内外联动、东西双向互济”的对外开放格局具有重要意义。各有关方面要齐心协力，把这一标志性项目建设好、运营好，带动西部和内陆地区高水平对外开放。物流园区要积极运用先进技术，不断创新联运模式，提高科学管理水平，在建设现代物流体系中发挥更大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后，习近平来到重庆铁路集装箱中心站，听取货物集散、运输路径、运营成本和效益等介绍，同货车司机、列车司机、装卸工人、场站管理人员等亲切交流，询问他们的工作强度、劳动保护、节假日休息和收入情况。习近平说，大家在物流一线，也是在对外开放一线，通过你们的辛勤劳动，很多商品跨越山海、走向世界，你们的工作很有意义。推动西部大开放、促进西部大开发，物流很重要，大家要继续努力，不断创造新的业绩，作出新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还听取了重庆推动成渝地区双城经济圈建设情况汇报，参观了重庆科技创新和产业发展成果展示。习近平表示，建设成渝地区双城经济圈是党中央作出的重大战略决策。重庆、四川两地要紧密合作，不断提升发展能级，共同唱好新时代西部“双城记”。支柱产业是发展新质生产力的主阵地。重庆的制造业有自身的结构特点、有相应的优势，希望重庆牢牢抓住科技创新这个“牛鼻子”，扬优势、补短板，抓当前、谋未来，坚定不移、久久为功，奋力推动制造业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龙坡区谢家湾街道民主村社区是一个老小区，2022年初启动更新改造项目并纳入全国有关试点。习近平来到这里，察看小区改造和便民服务情况，听取提升基层治理效能、为基层减负情况介绍。他还走进社区食堂，同正在就餐的群众亲切交流，鼓励社区食堂实现可持续发展。习近平指出，老旧小区改造是城市更新的一个重点，也是一项民生工程，既要保留历史记忆和特色风貌，又要解决居民关切的实际问题。要总结推广这方面的成功经验，更好惠及广大社区居民。城市治理的很多工作要靠基层党组织这个战斗堡垒和社区这个平台去落实，要厘清城市社区职责事项，继续推动资源下沉、完善服务设施，强化网格化管理、信息化支撑，提高社区精细化治理、精准化服务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离开时，社区居民纷纷围拢过来欢送总书记。习近平对大家说，中国式现代化，民生为大。党和政府的一切工作，都是为了老百姓过上更加幸福的生活。希望各级党委和政府都能为解决民生问题投入更多的财力物力，每年办一些民生实事，不断增强人民群众的获得感幸福感安全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日上午，习近平考察了重庆市数字化城市运行和治理中心，听取当地加快城市数字化转型、探索超大城市治理新路等情况汇报，观看系统应用演示。习近平指出，治理体系和治理能力现代化是中国式现代化的应有之义。强化数字赋能、推进城市治理现代化，要科学规划建设大数据平台和网络系统，强化联合指挥和各方协同，切实提高执行力。城市治理涉及方方面面，首要的是以“时时放心不下”的责任感，做好预案、精准管控、快速反应，有效处置各类事态，确保城市安全有序运行。希望你们不断探索，积累新的经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24日上午，习近平听取了重庆市委和市政府工作汇报，对重庆各项工作取得的成绩给予肯定。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重庆制造业基础较好，科教人才资源丰富，要着力构建以先进制造业为骨干的现代化产业体系。深入实施制造业重大技术改造升级和大规模设备更新工程，加快传统产业转型升级，积极培育具有国际先进水平和竞争力的战略性新兴产业。加强重大科技攻关，强化科技创新和产业创新深度融合，积极培育新业态新模式新动能，因地制宜发展新质生产力。积极推进成渝地区双城经济圈建设，更好发挥全国高质量发展的重要增长极和新的动力源作用。大力推动绿色发展，建设美丽重庆，筑牢长江上游重要生态屏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重庆要以敢为人先的勇气，全面深化改革，扩大高水平对外开放。坚持和落实“两个毫不动摇”，一手抓深化国企改革、培育一批核心竞争力强的国有企业，一手抓促进民营经济发展壮大、激发各类经营主体活力。积极融入全国统一大市场建设，主动融入和服务国家重大战略，在推动共建“一带一路”、长江经济带、西部陆海新通道联动发展中发挥更大作用。主动对接高标准国际经贸规则，营造市场化法治化国际化一流营商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重庆是我国辖区面积和人口规模最大的城市，要深入践行人民城市理念，积极探索超大城市现代化治理新路子。加快智慧城市建设步伐，构建城市运行和治理智能中枢，建立健全“大综合一体化”城市综合治理体制机制，让城市治理更智能、更高效、更精准。扎实推进党建引领基层治理，坚持和发展新时代“枫桥经验”，深化城乡精神文明建设，推进移风易俗，提高全社会文明程度。全面推进韧性城市建设，有效提升防灾减灾救灾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重庆集大城市、大农村、大山区、大库区于一体，要大力推进城乡融合发展。积极推进以县（区）城为重要载体的新型城镇化建设，有序引导、依法规范城市工商资本和科技、人才下乡，助力乡村全面振兴。抓牢抓实粮食生产，依山就势发展生态特色农业。学好用好“千万工程”经验，因地制宜开展乡村建设，聚焦现阶段农民群众需求强烈、能抓得住、抓几年就能见到成效的重点实事，抓一件成一件，让农民群众可感可及、得到实惠。巩固拓展脱贫攻坚成果，确保不发生规模性返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中共中央政治局常委、中央办公厅主任蔡奇陪同考察。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李干杰、何立峰及中央和国家机关有关部门负责同志陪同考察。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0"/>
          <w:szCs w:val="40"/>
          <w:shd w:val="clear" w:color="auto" w:fill="auto"/>
          <w:lang w:val="en-US" w:eastAsia="zh-CN"/>
        </w:rPr>
      </w:pPr>
      <w:r>
        <w:rPr>
          <w:rFonts w:hint="eastAsia" w:ascii="方正小标宋简体" w:hAnsi="方正小标宋简体" w:eastAsia="方正小标宋简体" w:cs="方正小标宋简体"/>
          <w:color w:val="auto"/>
          <w:sz w:val="40"/>
          <w:szCs w:val="40"/>
          <w:shd w:val="clear" w:color="auto" w:fill="auto"/>
          <w:lang w:val="en-US" w:eastAsia="zh-CN"/>
        </w:rPr>
        <w:t>习近平在视察陆军军医大学时强调 面向战场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0"/>
          <w:szCs w:val="40"/>
          <w:shd w:val="clear" w:color="auto" w:fill="auto"/>
          <w:lang w:val="en-US" w:eastAsia="zh-CN"/>
        </w:rPr>
      </w:pPr>
      <w:r>
        <w:rPr>
          <w:rFonts w:hint="eastAsia" w:ascii="方正小标宋简体" w:hAnsi="方正小标宋简体" w:eastAsia="方正小标宋简体" w:cs="方正小标宋简体"/>
          <w:color w:val="auto"/>
          <w:sz w:val="40"/>
          <w:szCs w:val="40"/>
          <w:shd w:val="clear" w:color="auto" w:fill="auto"/>
          <w:lang w:val="en-US" w:eastAsia="zh-CN"/>
        </w:rPr>
        <w:t>面向部队面向未来 努力建设世界一流军医大学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总书记、国家主席、中央军委主席习近平4月23日到陆军军医大学视察，强调要深入贯彻新时代强军思想，全面落实新时代军事教育方针，面向战场、面向部队、面向未来，提高办学育人水平和卫勤保障能力，努力建设世界一流军医大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午9时45分许，习近平来到陆军军医大学，首先了解大学基本情况和战场医疗救治重点学科情况，察看战伤急救器材和学员操作演示。陆军军医大学有着光荣历史传承，在长期办学实践中形成了高原军事医学、战创伤医学、烧伤医学等鲜明特色和优势。2017年调整组建以来，大学坚持姓军为战，推进创新发展，出色完成军事斗争卫勤保障、新冠疫情防控等一系列重大任务。习近平对陆军军医大学建设和完成任务情况给予肯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在热烈的掌声中，习近平亲切接见陆军军医大学官兵代表，并同大家合影留念。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陆军军医大学是我军医学类高等教育院校，是全军卫勤力量体系的重要组成部分。要坚持立德树人、为战育人，深化教育教学改革，培养德才兼备的新时代红色军医。要大力推进特色医学科研创新，巩固传统优势，抢占发展前沿，勇攀军事医学高峰。要加强卫勤保障各项建设，有力服务部队战斗力，服务官兵身心健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落实全面从严治党要求，加强党的创新理论武装，抓好党纪学习教育，持续深化医疗卫生行业整肃治理，确保大学高度集中统一和纯洁巩固。要狠抓依法治校、从严治校，严格教育管理，做好抓基层打基础工作，激发全校师生员工干事创业积极性，齐心协力开创大学建设新局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何卫东等参加活动。</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B33A2"/>
    <w:multiLevelType w:val="multilevel"/>
    <w:tmpl w:val="363B33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GZmYjAwODdlNzk5YTE2ZDZlZDgxNWM4OGVlZmQifQ=="/>
  </w:docVars>
  <w:rsids>
    <w:rsidRoot w:val="00C63BE6"/>
    <w:rsid w:val="00004DEB"/>
    <w:rsid w:val="002153DD"/>
    <w:rsid w:val="00252FE3"/>
    <w:rsid w:val="002C0A82"/>
    <w:rsid w:val="00383A8E"/>
    <w:rsid w:val="004742E7"/>
    <w:rsid w:val="00474E39"/>
    <w:rsid w:val="00572FAE"/>
    <w:rsid w:val="00577133"/>
    <w:rsid w:val="006C1B7C"/>
    <w:rsid w:val="00884742"/>
    <w:rsid w:val="008B0155"/>
    <w:rsid w:val="00957CA6"/>
    <w:rsid w:val="00987770"/>
    <w:rsid w:val="00B0511C"/>
    <w:rsid w:val="00C63BE6"/>
    <w:rsid w:val="00C63E79"/>
    <w:rsid w:val="00C7227E"/>
    <w:rsid w:val="00D020F6"/>
    <w:rsid w:val="00E7604E"/>
    <w:rsid w:val="00F56AD1"/>
    <w:rsid w:val="011F2617"/>
    <w:rsid w:val="020815C2"/>
    <w:rsid w:val="02867E41"/>
    <w:rsid w:val="03031E75"/>
    <w:rsid w:val="044B0EB6"/>
    <w:rsid w:val="04952178"/>
    <w:rsid w:val="04D875D4"/>
    <w:rsid w:val="07185E70"/>
    <w:rsid w:val="074D4B8A"/>
    <w:rsid w:val="0768146A"/>
    <w:rsid w:val="08154EC9"/>
    <w:rsid w:val="084B186C"/>
    <w:rsid w:val="08BA6325"/>
    <w:rsid w:val="0A2D5046"/>
    <w:rsid w:val="0B57540A"/>
    <w:rsid w:val="0B7D0400"/>
    <w:rsid w:val="0D6F3E27"/>
    <w:rsid w:val="0DCE6B40"/>
    <w:rsid w:val="0E1A44DD"/>
    <w:rsid w:val="0F5371D2"/>
    <w:rsid w:val="105B6F8A"/>
    <w:rsid w:val="11B22AD8"/>
    <w:rsid w:val="11EF075E"/>
    <w:rsid w:val="13A062E5"/>
    <w:rsid w:val="13D754E4"/>
    <w:rsid w:val="14323D3C"/>
    <w:rsid w:val="14712E9C"/>
    <w:rsid w:val="149914ED"/>
    <w:rsid w:val="14EC1212"/>
    <w:rsid w:val="15A144A6"/>
    <w:rsid w:val="15C46400"/>
    <w:rsid w:val="15F372C8"/>
    <w:rsid w:val="1B2E4481"/>
    <w:rsid w:val="1C08690F"/>
    <w:rsid w:val="1C6D40EC"/>
    <w:rsid w:val="1C9110EF"/>
    <w:rsid w:val="1CF5235C"/>
    <w:rsid w:val="1DF4479B"/>
    <w:rsid w:val="1EA00A73"/>
    <w:rsid w:val="1F1E30AE"/>
    <w:rsid w:val="1F8D7FA0"/>
    <w:rsid w:val="24727DCD"/>
    <w:rsid w:val="25BE6B0C"/>
    <w:rsid w:val="29653B65"/>
    <w:rsid w:val="2A667EDB"/>
    <w:rsid w:val="2C092571"/>
    <w:rsid w:val="2C2D7201"/>
    <w:rsid w:val="2C390BAE"/>
    <w:rsid w:val="2CAA1BC5"/>
    <w:rsid w:val="2FC306DF"/>
    <w:rsid w:val="30072CE3"/>
    <w:rsid w:val="31D4507B"/>
    <w:rsid w:val="32282052"/>
    <w:rsid w:val="32C37A45"/>
    <w:rsid w:val="335C246D"/>
    <w:rsid w:val="33B414CA"/>
    <w:rsid w:val="3829475E"/>
    <w:rsid w:val="398057DC"/>
    <w:rsid w:val="3B1D5F20"/>
    <w:rsid w:val="41E77BF5"/>
    <w:rsid w:val="46824B9B"/>
    <w:rsid w:val="468B6F9A"/>
    <w:rsid w:val="47B41FB4"/>
    <w:rsid w:val="480224E2"/>
    <w:rsid w:val="48B1627F"/>
    <w:rsid w:val="4C344056"/>
    <w:rsid w:val="4CAB12ED"/>
    <w:rsid w:val="4E7B0C6B"/>
    <w:rsid w:val="4F254F06"/>
    <w:rsid w:val="51BE2FD9"/>
    <w:rsid w:val="52E6027B"/>
    <w:rsid w:val="53185E60"/>
    <w:rsid w:val="538D0FE8"/>
    <w:rsid w:val="53C12487"/>
    <w:rsid w:val="56B7346D"/>
    <w:rsid w:val="5894024B"/>
    <w:rsid w:val="58AD09C1"/>
    <w:rsid w:val="59125CC4"/>
    <w:rsid w:val="59E628AC"/>
    <w:rsid w:val="5B394BC5"/>
    <w:rsid w:val="5B9A70B8"/>
    <w:rsid w:val="5D2F7CA9"/>
    <w:rsid w:val="5D557A6A"/>
    <w:rsid w:val="6174313E"/>
    <w:rsid w:val="629E6958"/>
    <w:rsid w:val="63B94086"/>
    <w:rsid w:val="63C34609"/>
    <w:rsid w:val="66CE62C4"/>
    <w:rsid w:val="68141390"/>
    <w:rsid w:val="685E4A1D"/>
    <w:rsid w:val="6A88226F"/>
    <w:rsid w:val="6B1228A9"/>
    <w:rsid w:val="6BA96764"/>
    <w:rsid w:val="6BE325AB"/>
    <w:rsid w:val="6CF54F38"/>
    <w:rsid w:val="6D8B788B"/>
    <w:rsid w:val="6E064F04"/>
    <w:rsid w:val="6E6164B5"/>
    <w:rsid w:val="70A92E7E"/>
    <w:rsid w:val="71AD7C63"/>
    <w:rsid w:val="72DD1E82"/>
    <w:rsid w:val="72F87F30"/>
    <w:rsid w:val="74EA0887"/>
    <w:rsid w:val="75197AE2"/>
    <w:rsid w:val="776E31BF"/>
    <w:rsid w:val="77C93E9D"/>
    <w:rsid w:val="77FD75A4"/>
    <w:rsid w:val="79DA25CC"/>
    <w:rsid w:val="79F51639"/>
    <w:rsid w:val="7A6C349F"/>
    <w:rsid w:val="7B317B0D"/>
    <w:rsid w:val="7E261B78"/>
    <w:rsid w:val="7F894F56"/>
    <w:rsid w:val="7FA32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Date"/>
    <w:basedOn w:val="1"/>
    <w:next w:val="1"/>
    <w:link w:val="18"/>
    <w:autoRedefine/>
    <w:semiHidden/>
    <w:unhideWhenUsed/>
    <w:qFormat/>
    <w:uiPriority w:val="99"/>
    <w:pPr>
      <w:ind w:left="100" w:leftChars="2500"/>
    </w:pPr>
  </w:style>
  <w:style w:type="paragraph" w:styleId="5">
    <w:name w:val="Balloon Text"/>
    <w:basedOn w:val="1"/>
    <w:link w:val="17"/>
    <w:autoRedefine/>
    <w:qFormat/>
    <w:uiPriority w:val="99"/>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character" w:styleId="11">
    <w:name w:val="Strong"/>
    <w:basedOn w:val="10"/>
    <w:autoRedefine/>
    <w:qFormat/>
    <w:uiPriority w:val="22"/>
    <w:rPr>
      <w:b/>
      <w:bCs/>
    </w:rPr>
  </w:style>
  <w:style w:type="character" w:styleId="12">
    <w:name w:val="Hyperlink"/>
    <w:basedOn w:val="10"/>
    <w:autoRedefine/>
    <w:qFormat/>
    <w:uiPriority w:val="99"/>
    <w:rPr>
      <w:color w:val="0000FF"/>
      <w:u w:val="single"/>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1 Char"/>
    <w:basedOn w:val="10"/>
    <w:link w:val="2"/>
    <w:autoRedefine/>
    <w:qFormat/>
    <w:uiPriority w:val="9"/>
    <w:rPr>
      <w:rFonts w:ascii="宋体" w:hAnsi="宋体" w:eastAsia="宋体" w:cs="宋体"/>
      <w:b/>
      <w:bCs/>
      <w:kern w:val="36"/>
      <w:sz w:val="48"/>
      <w:szCs w:val="48"/>
    </w:rPr>
  </w:style>
  <w:style w:type="character" w:customStyle="1" w:styleId="17">
    <w:name w:val="批注框文本 Char"/>
    <w:basedOn w:val="10"/>
    <w:link w:val="5"/>
    <w:autoRedefine/>
    <w:qFormat/>
    <w:uiPriority w:val="99"/>
    <w:rPr>
      <w:kern w:val="2"/>
      <w:sz w:val="18"/>
      <w:szCs w:val="18"/>
    </w:rPr>
  </w:style>
  <w:style w:type="character" w:customStyle="1" w:styleId="18">
    <w:name w:val="日期 Char"/>
    <w:basedOn w:val="10"/>
    <w:link w:val="4"/>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7192</Words>
  <Characters>7277</Characters>
  <Lines>83</Lines>
  <Paragraphs>23</Paragraphs>
  <TotalTime>3</TotalTime>
  <ScaleCrop>false</ScaleCrop>
  <LinksUpToDate>false</LinksUpToDate>
  <CharactersWithSpaces>7340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2021-03-31T01:32:00Z</dcterms:created>
  <dc:creator>lenovo</dc:creator>
  <cp:lastModifiedBy>alice</cp:lastModifiedBy>
  <dcterms:modified xsi:type="dcterms:W3CDTF">2024-05-06T07:47:54Z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22BD0D87A3D94DFD80E92014589A59E1_13</vt:lpwstr>
  </property>
</Properties>
</file>